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D8D48" w14:textId="780B3C0B" w:rsidR="00633A47" w:rsidRDefault="00633A47" w:rsidP="00633A47">
      <w:pPr>
        <w:bidi/>
        <w:spacing w:after="0" w:line="240" w:lineRule="auto"/>
        <w:rPr>
          <w:b/>
          <w:bCs/>
          <w:sz w:val="32"/>
          <w:szCs w:val="32"/>
          <w:lang w:bidi="ar-AE"/>
        </w:rPr>
      </w:pPr>
      <w:r w:rsidRPr="00695D59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 wp14:anchorId="5C8D03D4" wp14:editId="04F46875">
            <wp:simplePos x="0" y="0"/>
            <wp:positionH relativeFrom="column">
              <wp:posOffset>2091055</wp:posOffset>
            </wp:positionH>
            <wp:positionV relativeFrom="paragraph">
              <wp:posOffset>-680720</wp:posOffset>
            </wp:positionV>
            <wp:extent cx="1553210" cy="1609725"/>
            <wp:effectExtent l="0" t="0" r="8890" b="9525"/>
            <wp:wrapTight wrapText="bothSides">
              <wp:wrapPolygon edited="0">
                <wp:start x="0" y="0"/>
                <wp:lineTo x="0" y="21472"/>
                <wp:lineTo x="21459" y="21472"/>
                <wp:lineTo x="21459" y="0"/>
                <wp:lineTo x="0" y="0"/>
              </wp:wrapPolygon>
            </wp:wrapTight>
            <wp:docPr id="7" name="image" descr="http://1.bp.blogspot.com/-hhSxNJotcMA/U-3p1BsPpAI/AAAAAAAAAFY/v7FBNRHjm_I/s1600/Ibntofai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1.bp.blogspot.com/-hhSxNJotcMA/U-3p1BsPpAI/AAAAAAAAAFY/v7FBNRHjm_I/s1600/Ibntofail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8AFEE" w14:textId="77777777" w:rsidR="00633A47" w:rsidRDefault="00633A47" w:rsidP="00633A47">
      <w:pPr>
        <w:bidi/>
        <w:spacing w:after="0" w:line="240" w:lineRule="auto"/>
        <w:rPr>
          <w:b/>
          <w:bCs/>
          <w:sz w:val="32"/>
          <w:szCs w:val="32"/>
          <w:lang w:bidi="ar-AE"/>
        </w:rPr>
      </w:pPr>
    </w:p>
    <w:p w14:paraId="7CD1F5A7" w14:textId="77777777" w:rsidR="00633A47" w:rsidRDefault="00633A47" w:rsidP="00633A47">
      <w:pPr>
        <w:bidi/>
        <w:spacing w:after="0" w:line="240" w:lineRule="auto"/>
        <w:rPr>
          <w:b/>
          <w:bCs/>
          <w:sz w:val="32"/>
          <w:szCs w:val="32"/>
          <w:lang w:bidi="ar-AE"/>
        </w:rPr>
      </w:pPr>
    </w:p>
    <w:p w14:paraId="38F1B85B" w14:textId="77777777" w:rsidR="00633A47" w:rsidRDefault="00633A47" w:rsidP="00633A47">
      <w:pPr>
        <w:bidi/>
        <w:spacing w:after="0" w:line="240" w:lineRule="auto"/>
        <w:rPr>
          <w:b/>
          <w:bCs/>
          <w:sz w:val="32"/>
          <w:szCs w:val="32"/>
          <w:lang w:bidi="ar-AE"/>
        </w:rPr>
      </w:pPr>
    </w:p>
    <w:p w14:paraId="51A3A569" w14:textId="2F581045" w:rsidR="00633A47" w:rsidRPr="00633A47" w:rsidRDefault="007C7220" w:rsidP="00633A47">
      <w:pPr>
        <w:bidi/>
        <w:spacing w:after="0" w:line="240" w:lineRule="auto"/>
        <w:rPr>
          <w:b/>
          <w:bCs/>
          <w:sz w:val="32"/>
          <w:szCs w:val="32"/>
          <w:rtl/>
          <w:lang w:bidi="ar-AE"/>
        </w:rPr>
      </w:pPr>
      <w:r w:rsidRPr="00633A47">
        <w:rPr>
          <w:rFonts w:hint="cs"/>
          <w:b/>
          <w:bCs/>
          <w:sz w:val="32"/>
          <w:szCs w:val="32"/>
          <w:rtl/>
          <w:lang w:bidi="ar-AE"/>
        </w:rPr>
        <w:t>جامعة ابن طفيل                                                              شعبة اللغة العربية</w:t>
      </w:r>
    </w:p>
    <w:p w14:paraId="023468CF" w14:textId="308530E0" w:rsidR="007C7220" w:rsidRPr="00633A47" w:rsidRDefault="007C7220" w:rsidP="00633A47">
      <w:pPr>
        <w:bidi/>
        <w:spacing w:after="0" w:line="240" w:lineRule="auto"/>
        <w:rPr>
          <w:b/>
          <w:bCs/>
          <w:sz w:val="32"/>
          <w:szCs w:val="32"/>
          <w:rtl/>
          <w:lang w:bidi="ar-AE"/>
        </w:rPr>
      </w:pPr>
      <w:r w:rsidRPr="00633A47">
        <w:rPr>
          <w:rFonts w:hint="cs"/>
          <w:b/>
          <w:bCs/>
          <w:sz w:val="32"/>
          <w:szCs w:val="32"/>
          <w:rtl/>
          <w:lang w:bidi="ar-AE"/>
        </w:rPr>
        <w:t xml:space="preserve">كلية اللغات والآداب والفنون                                                    آداب </w:t>
      </w:r>
      <w:proofErr w:type="gramStart"/>
      <w:r w:rsidRPr="00633A47">
        <w:rPr>
          <w:rFonts w:hint="cs"/>
          <w:b/>
          <w:bCs/>
          <w:sz w:val="32"/>
          <w:szCs w:val="32"/>
          <w:rtl/>
          <w:lang w:bidi="ar-AE"/>
        </w:rPr>
        <w:t>وفنون</w:t>
      </w:r>
      <w:proofErr w:type="gramEnd"/>
    </w:p>
    <w:p w14:paraId="415C4921" w14:textId="00B0BC46" w:rsidR="007C7220" w:rsidRPr="00633A47" w:rsidRDefault="007C7220" w:rsidP="00633A47">
      <w:pPr>
        <w:bidi/>
        <w:spacing w:after="0" w:line="240" w:lineRule="auto"/>
        <w:rPr>
          <w:b/>
          <w:bCs/>
          <w:sz w:val="32"/>
          <w:szCs w:val="32"/>
          <w:rtl/>
          <w:lang w:bidi="ar-AE"/>
        </w:rPr>
      </w:pPr>
      <w:r w:rsidRPr="00633A47">
        <w:rPr>
          <w:rFonts w:hint="cs"/>
          <w:b/>
          <w:bCs/>
          <w:sz w:val="32"/>
          <w:szCs w:val="32"/>
          <w:rtl/>
          <w:lang w:bidi="ar-AE"/>
        </w:rPr>
        <w:t>القنيطرة                                                                          الفصل الخامس</w:t>
      </w:r>
    </w:p>
    <w:p w14:paraId="717E03D4" w14:textId="77777777" w:rsidR="009F499D" w:rsidRDefault="009F499D" w:rsidP="007C7220">
      <w:pPr>
        <w:bidi/>
        <w:jc w:val="center"/>
        <w:rPr>
          <w:b/>
          <w:bCs/>
          <w:sz w:val="28"/>
          <w:szCs w:val="28"/>
          <w:lang w:bidi="ar-AE"/>
        </w:rPr>
      </w:pPr>
    </w:p>
    <w:p w14:paraId="6C2D42A8" w14:textId="41C3ADAD" w:rsidR="007C7220" w:rsidRPr="00633A47" w:rsidRDefault="007C7220" w:rsidP="00633A47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AE"/>
        </w:rPr>
      </w:pPr>
      <w:proofErr w:type="gramStart"/>
      <w:r w:rsidRPr="00633A47">
        <w:rPr>
          <w:rFonts w:hint="cs"/>
          <w:b/>
          <w:bCs/>
          <w:sz w:val="32"/>
          <w:szCs w:val="32"/>
          <w:rtl/>
          <w:lang w:bidi="ar-AE"/>
        </w:rPr>
        <w:t>المادة :</w:t>
      </w:r>
      <w:proofErr w:type="gramEnd"/>
      <w:r w:rsidRPr="00633A47">
        <w:rPr>
          <w:rFonts w:hint="cs"/>
          <w:b/>
          <w:bCs/>
          <w:sz w:val="32"/>
          <w:szCs w:val="32"/>
          <w:rtl/>
          <w:lang w:bidi="ar-AE"/>
        </w:rPr>
        <w:t xml:space="preserve"> الأدب المقارن</w:t>
      </w:r>
    </w:p>
    <w:p w14:paraId="2D8F7B6F" w14:textId="2F65DF88" w:rsidR="009F499D" w:rsidRDefault="009F499D" w:rsidP="00633A47">
      <w:pPr>
        <w:bidi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bidi="ar-AE"/>
        </w:rPr>
      </w:pPr>
      <w:proofErr w:type="gramStart"/>
      <w:r w:rsidRPr="00633A47">
        <w:rPr>
          <w:rFonts w:ascii="Arial" w:hAnsi="Arial" w:cs="Arial"/>
          <w:b/>
          <w:bCs/>
          <w:sz w:val="32"/>
          <w:szCs w:val="32"/>
          <w:rtl/>
          <w:lang w:bidi="ar-AE"/>
        </w:rPr>
        <w:t>الموسم  الجامعي</w:t>
      </w:r>
      <w:r w:rsidR="00633A47">
        <w:rPr>
          <w:rFonts w:ascii="Arial" w:hAnsi="Arial" w:cs="Arial" w:hint="cs"/>
          <w:b/>
          <w:bCs/>
          <w:sz w:val="32"/>
          <w:szCs w:val="32"/>
          <w:rtl/>
          <w:lang w:bidi="ar-AE"/>
        </w:rPr>
        <w:t> </w:t>
      </w:r>
      <w:proofErr w:type="gramEnd"/>
      <w:r w:rsidR="00633A47">
        <w:rPr>
          <w:rFonts w:ascii="Arial" w:hAnsi="Arial" w:cs="Arial"/>
          <w:b/>
          <w:bCs/>
          <w:sz w:val="32"/>
          <w:szCs w:val="32"/>
          <w:lang w:bidi="ar-AE"/>
        </w:rPr>
        <w:t>:</w:t>
      </w:r>
      <w:r w:rsidRPr="00633A47">
        <w:rPr>
          <w:rFonts w:ascii="Arial" w:hAnsi="Arial" w:cs="Arial"/>
          <w:b/>
          <w:bCs/>
          <w:sz w:val="32"/>
          <w:szCs w:val="32"/>
          <w:rtl/>
          <w:lang w:bidi="ar-AE"/>
        </w:rPr>
        <w:t xml:space="preserve">  2020ـ2021</w:t>
      </w:r>
    </w:p>
    <w:p w14:paraId="565AAFB2" w14:textId="77777777" w:rsidR="00633A47" w:rsidRPr="009F499D" w:rsidRDefault="00633A47" w:rsidP="00633A47">
      <w:pPr>
        <w:bidi/>
        <w:jc w:val="center"/>
        <w:rPr>
          <w:rFonts w:ascii="Arial" w:hAnsi="Arial" w:cs="Arial"/>
          <w:b/>
          <w:bCs/>
          <w:sz w:val="28"/>
          <w:szCs w:val="28"/>
          <w:rtl/>
          <w:lang w:bidi="ar-AE"/>
        </w:rPr>
      </w:pPr>
    </w:p>
    <w:p w14:paraId="7122C3F8" w14:textId="2EC5C8C2" w:rsidR="007C7220" w:rsidRPr="00633A47" w:rsidRDefault="00633A47" w:rsidP="00633A47">
      <w:pPr>
        <w:pStyle w:val="Paragraphedeliste"/>
        <w:jc w:val="center"/>
        <w:rPr>
          <w:rFonts w:cs="Arial"/>
          <w:b/>
          <w:bCs/>
          <w:sz w:val="32"/>
          <w:szCs w:val="32"/>
          <w:rtl/>
          <w:lang w:bidi="ar-AE"/>
        </w:rPr>
      </w:pPr>
      <w:r w:rsidRPr="00633A47">
        <w:rPr>
          <w:rFonts w:cs="Arial" w:hint="cs"/>
          <w:sz w:val="32"/>
          <w:szCs w:val="32"/>
          <w:rtl/>
          <w:lang w:bidi="ar-AE"/>
        </w:rPr>
        <w:t>ا</w:t>
      </w:r>
      <w:r w:rsidRPr="00633A47">
        <w:rPr>
          <w:rFonts w:cs="Arial" w:hint="cs"/>
          <w:b/>
          <w:bCs/>
          <w:sz w:val="32"/>
          <w:szCs w:val="32"/>
          <w:rtl/>
          <w:lang w:bidi="ar-AE"/>
        </w:rPr>
        <w:t>لأستاذة</w:t>
      </w:r>
      <w:r w:rsidRPr="00633A47">
        <w:rPr>
          <w:rFonts w:cs="Arial"/>
          <w:b/>
          <w:bCs/>
          <w:sz w:val="32"/>
          <w:szCs w:val="32"/>
          <w:rtl/>
          <w:lang w:bidi="ar-AE"/>
        </w:rPr>
        <w:t xml:space="preserve"> </w:t>
      </w:r>
      <w:r w:rsidRPr="00633A47">
        <w:rPr>
          <w:rFonts w:cs="Arial" w:hint="cs"/>
          <w:b/>
          <w:bCs/>
          <w:sz w:val="32"/>
          <w:szCs w:val="32"/>
          <w:rtl/>
          <w:lang w:bidi="ar-AE"/>
        </w:rPr>
        <w:t>نورة</w:t>
      </w:r>
      <w:r w:rsidRPr="00633A47">
        <w:rPr>
          <w:rFonts w:cs="Arial"/>
          <w:b/>
          <w:bCs/>
          <w:sz w:val="32"/>
          <w:szCs w:val="32"/>
          <w:rtl/>
          <w:lang w:bidi="ar-AE"/>
        </w:rPr>
        <w:t xml:space="preserve"> </w:t>
      </w:r>
      <w:r w:rsidRPr="00633A47">
        <w:rPr>
          <w:rFonts w:cs="Arial" w:hint="cs"/>
          <w:b/>
          <w:bCs/>
          <w:sz w:val="32"/>
          <w:szCs w:val="32"/>
          <w:rtl/>
          <w:lang w:bidi="ar-AE"/>
        </w:rPr>
        <w:t>لغزاري</w:t>
      </w:r>
      <w:bookmarkStart w:id="0" w:name="_GoBack"/>
      <w:bookmarkEnd w:id="0"/>
    </w:p>
    <w:p w14:paraId="5E68D442" w14:textId="77777777" w:rsidR="007C7220" w:rsidRPr="00BE0036" w:rsidRDefault="007C7220" w:rsidP="007C7220">
      <w:pPr>
        <w:bidi/>
        <w:rPr>
          <w:b/>
          <w:bCs/>
          <w:sz w:val="28"/>
          <w:szCs w:val="28"/>
          <w:rtl/>
          <w:lang w:bidi="ar-AE"/>
        </w:rPr>
      </w:pPr>
      <w:proofErr w:type="gramStart"/>
      <w:r w:rsidRPr="00633A47">
        <w:rPr>
          <w:rFonts w:hint="cs"/>
          <w:b/>
          <w:bCs/>
          <w:sz w:val="28"/>
          <w:szCs w:val="28"/>
          <w:u w:val="single"/>
          <w:rtl/>
          <w:lang w:bidi="ar-AE"/>
        </w:rPr>
        <w:t>مقرر</w:t>
      </w:r>
      <w:proofErr w:type="gramEnd"/>
      <w:r w:rsidRPr="00633A47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المادة</w:t>
      </w:r>
      <w:r w:rsidRPr="007C7220">
        <w:rPr>
          <w:rFonts w:hint="cs"/>
          <w:b/>
          <w:bCs/>
          <w:sz w:val="32"/>
          <w:szCs w:val="32"/>
          <w:rtl/>
          <w:lang w:bidi="ar-AE"/>
        </w:rPr>
        <w:t>:</w:t>
      </w:r>
    </w:p>
    <w:p w14:paraId="0AF50F8B" w14:textId="77777777" w:rsidR="007C7220" w:rsidRPr="00BE0036" w:rsidRDefault="007C7220" w:rsidP="007C7220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AE"/>
        </w:rPr>
      </w:pPr>
      <w:r w:rsidRPr="00BE0036">
        <w:rPr>
          <w:rFonts w:hint="cs"/>
          <w:sz w:val="28"/>
          <w:szCs w:val="28"/>
          <w:rtl/>
          <w:lang w:bidi="ar-AE"/>
        </w:rPr>
        <w:t>المداخل الكبرى للدرس الأدبي المقارن.</w:t>
      </w:r>
    </w:p>
    <w:p w14:paraId="2D698A29" w14:textId="77777777" w:rsidR="007C7220" w:rsidRPr="00BE0036" w:rsidRDefault="007C7220" w:rsidP="007C7220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AE"/>
        </w:rPr>
      </w:pPr>
      <w:proofErr w:type="gramStart"/>
      <w:r w:rsidRPr="00BE0036">
        <w:rPr>
          <w:rFonts w:hint="cs"/>
          <w:sz w:val="28"/>
          <w:szCs w:val="28"/>
          <w:rtl/>
          <w:lang w:bidi="ar-AE"/>
        </w:rPr>
        <w:t>الإرهاصات</w:t>
      </w:r>
      <w:proofErr w:type="gramEnd"/>
      <w:r w:rsidRPr="00BE0036">
        <w:rPr>
          <w:rFonts w:hint="cs"/>
          <w:sz w:val="28"/>
          <w:szCs w:val="28"/>
          <w:rtl/>
          <w:lang w:bidi="ar-AE"/>
        </w:rPr>
        <w:t xml:space="preserve"> الفلسفية والعلمية الممهدة لظهور الأدب المقارن.</w:t>
      </w:r>
    </w:p>
    <w:p w14:paraId="593AFDCE" w14:textId="77777777" w:rsidR="007C7220" w:rsidRPr="00BE0036" w:rsidRDefault="007C7220" w:rsidP="007C7220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AE"/>
        </w:rPr>
      </w:pPr>
      <w:proofErr w:type="gramStart"/>
      <w:r w:rsidRPr="00BE0036">
        <w:rPr>
          <w:rFonts w:hint="cs"/>
          <w:sz w:val="28"/>
          <w:szCs w:val="28"/>
          <w:rtl/>
          <w:lang w:bidi="ar-AE"/>
        </w:rPr>
        <w:t>المدرسة</w:t>
      </w:r>
      <w:proofErr w:type="gramEnd"/>
      <w:r w:rsidRPr="00BE0036">
        <w:rPr>
          <w:rFonts w:hint="cs"/>
          <w:sz w:val="28"/>
          <w:szCs w:val="28"/>
          <w:rtl/>
          <w:lang w:bidi="ar-AE"/>
        </w:rPr>
        <w:t xml:space="preserve"> الفرنسية وتاريخية الدرس الأدبي المقارن.</w:t>
      </w:r>
    </w:p>
    <w:p w14:paraId="3004A370" w14:textId="5602CC65" w:rsidR="007C7220" w:rsidRPr="00BE0036" w:rsidRDefault="007C7220" w:rsidP="00BE0036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AE"/>
        </w:rPr>
      </w:pPr>
      <w:proofErr w:type="gramStart"/>
      <w:r w:rsidRPr="00BE0036">
        <w:rPr>
          <w:rFonts w:hint="cs"/>
          <w:sz w:val="28"/>
          <w:szCs w:val="28"/>
          <w:rtl/>
          <w:lang w:bidi="ar-AE"/>
        </w:rPr>
        <w:t>المدرسة</w:t>
      </w:r>
      <w:proofErr w:type="gramEnd"/>
      <w:r w:rsidRPr="00BE0036">
        <w:rPr>
          <w:rFonts w:hint="cs"/>
          <w:sz w:val="28"/>
          <w:szCs w:val="28"/>
          <w:rtl/>
          <w:lang w:bidi="ar-AE"/>
        </w:rPr>
        <w:t xml:space="preserve"> الأمريكية والانتقال من التاريخية إلى</w:t>
      </w:r>
      <w:r w:rsidR="0034397E" w:rsidRPr="00BE0036">
        <w:rPr>
          <w:rFonts w:hint="cs"/>
          <w:sz w:val="28"/>
          <w:szCs w:val="28"/>
          <w:rtl/>
          <w:lang w:bidi="ar-AE"/>
        </w:rPr>
        <w:t xml:space="preserve"> </w:t>
      </w:r>
      <w:r w:rsidR="00BE0036" w:rsidRPr="00BE0036">
        <w:rPr>
          <w:rFonts w:cs="Arial" w:hint="cs"/>
          <w:sz w:val="28"/>
          <w:szCs w:val="28"/>
          <w:rtl/>
          <w:lang w:bidi="ar-AE"/>
        </w:rPr>
        <w:t>البنيوية</w:t>
      </w:r>
      <w:r w:rsidR="0034397E" w:rsidRPr="00BE0036">
        <w:rPr>
          <w:rFonts w:hint="cs"/>
          <w:sz w:val="28"/>
          <w:szCs w:val="28"/>
          <w:rtl/>
          <w:lang w:bidi="ar-AE"/>
        </w:rPr>
        <w:t>.</w:t>
      </w:r>
      <w:r w:rsidRPr="00BE0036">
        <w:rPr>
          <w:rFonts w:hint="cs"/>
          <w:sz w:val="28"/>
          <w:szCs w:val="28"/>
          <w:rtl/>
          <w:lang w:bidi="ar-AE"/>
        </w:rPr>
        <w:t xml:space="preserve"> </w:t>
      </w:r>
    </w:p>
    <w:p w14:paraId="068F04A1" w14:textId="77777777" w:rsidR="007C7220" w:rsidRPr="00BE0036" w:rsidRDefault="007C7220" w:rsidP="007C7220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AE"/>
        </w:rPr>
      </w:pPr>
      <w:r w:rsidRPr="00BE0036">
        <w:rPr>
          <w:rFonts w:hint="cs"/>
          <w:sz w:val="28"/>
          <w:szCs w:val="28"/>
          <w:rtl/>
          <w:lang w:bidi="ar-AE"/>
        </w:rPr>
        <w:t>المدرسة السلافية وعلم اجتماع الأدب.</w:t>
      </w:r>
    </w:p>
    <w:p w14:paraId="3CC967BD" w14:textId="77777777" w:rsidR="007C7220" w:rsidRPr="00BE0036" w:rsidRDefault="007C7220" w:rsidP="007C7220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AE"/>
        </w:rPr>
      </w:pPr>
      <w:r w:rsidRPr="00BE0036">
        <w:rPr>
          <w:rFonts w:hint="cs"/>
          <w:sz w:val="28"/>
          <w:szCs w:val="28"/>
          <w:rtl/>
          <w:lang w:bidi="ar-AE"/>
        </w:rPr>
        <w:t xml:space="preserve">الدرس الأدبي المقارن العربي بين الانفتاح </w:t>
      </w:r>
      <w:proofErr w:type="gramStart"/>
      <w:r w:rsidRPr="00BE0036">
        <w:rPr>
          <w:rFonts w:hint="cs"/>
          <w:sz w:val="28"/>
          <w:szCs w:val="28"/>
          <w:rtl/>
          <w:lang w:bidi="ar-AE"/>
        </w:rPr>
        <w:t>ومحاولة</w:t>
      </w:r>
      <w:proofErr w:type="gramEnd"/>
      <w:r w:rsidRPr="00BE0036">
        <w:rPr>
          <w:rFonts w:hint="cs"/>
          <w:sz w:val="28"/>
          <w:szCs w:val="28"/>
          <w:rtl/>
          <w:lang w:bidi="ar-AE"/>
        </w:rPr>
        <w:t xml:space="preserve"> التأصيل.  </w:t>
      </w:r>
    </w:p>
    <w:p w14:paraId="67ECDC28" w14:textId="07210A45" w:rsidR="0034397E" w:rsidRPr="0034397E" w:rsidRDefault="007C7220" w:rsidP="00BE0036">
      <w:pPr>
        <w:pStyle w:val="Paragraphedeliste"/>
        <w:numPr>
          <w:ilvl w:val="0"/>
          <w:numId w:val="1"/>
        </w:numPr>
        <w:bidi/>
        <w:rPr>
          <w:lang w:bidi="ar-AE"/>
        </w:rPr>
      </w:pPr>
      <w:r w:rsidRPr="00BE0036">
        <w:rPr>
          <w:rFonts w:hint="cs"/>
          <w:sz w:val="28"/>
          <w:szCs w:val="28"/>
          <w:rtl/>
          <w:lang w:bidi="ar-AE"/>
        </w:rPr>
        <w:t xml:space="preserve">المقارنة ورحلة العبور من </w:t>
      </w:r>
      <w:r w:rsidR="00BE0036" w:rsidRPr="00BE0036">
        <w:rPr>
          <w:rFonts w:cs="Arial" w:hint="cs"/>
          <w:sz w:val="28"/>
          <w:szCs w:val="28"/>
          <w:rtl/>
          <w:lang w:bidi="ar-AE"/>
        </w:rPr>
        <w:t>النقدي</w:t>
      </w:r>
      <w:r w:rsidRPr="00BE0036">
        <w:rPr>
          <w:rFonts w:hint="cs"/>
          <w:sz w:val="28"/>
          <w:szCs w:val="28"/>
          <w:rtl/>
          <w:lang w:bidi="ar-AE"/>
        </w:rPr>
        <w:t xml:space="preserve"> إلى الثقافي</w:t>
      </w:r>
      <w:r w:rsidRPr="007C7220">
        <w:rPr>
          <w:rFonts w:hint="cs"/>
          <w:sz w:val="28"/>
          <w:szCs w:val="28"/>
          <w:rtl/>
          <w:lang w:bidi="ar-AE"/>
        </w:rPr>
        <w:t xml:space="preserve">.   </w:t>
      </w:r>
    </w:p>
    <w:p w14:paraId="67CB8DFD" w14:textId="77777777" w:rsidR="0034397E" w:rsidRPr="0034397E" w:rsidRDefault="0034397E" w:rsidP="0034397E">
      <w:pPr>
        <w:bidi/>
        <w:rPr>
          <w:b/>
          <w:bCs/>
          <w:sz w:val="32"/>
          <w:szCs w:val="32"/>
          <w:rtl/>
          <w:lang w:bidi="ar-AE"/>
        </w:rPr>
      </w:pPr>
      <w:r w:rsidRPr="00633A47">
        <w:rPr>
          <w:rFonts w:hint="cs"/>
          <w:b/>
          <w:bCs/>
          <w:sz w:val="32"/>
          <w:szCs w:val="32"/>
          <w:u w:val="single"/>
          <w:rtl/>
          <w:lang w:bidi="ar-AE"/>
        </w:rPr>
        <w:t xml:space="preserve">لائحة المراجع العربية </w:t>
      </w:r>
      <w:proofErr w:type="gramStart"/>
      <w:r w:rsidRPr="00633A47">
        <w:rPr>
          <w:rFonts w:hint="cs"/>
          <w:b/>
          <w:bCs/>
          <w:sz w:val="32"/>
          <w:szCs w:val="32"/>
          <w:u w:val="single"/>
          <w:rtl/>
          <w:lang w:bidi="ar-AE"/>
        </w:rPr>
        <w:t>والغربية</w:t>
      </w:r>
      <w:proofErr w:type="gramEnd"/>
      <w:r w:rsidRPr="0034397E">
        <w:rPr>
          <w:rFonts w:hint="cs"/>
          <w:b/>
          <w:bCs/>
          <w:sz w:val="32"/>
          <w:szCs w:val="32"/>
          <w:rtl/>
          <w:lang w:bidi="ar-AE"/>
        </w:rPr>
        <w:t>:</w:t>
      </w:r>
    </w:p>
    <w:p w14:paraId="3D55EBCE" w14:textId="77777777" w:rsidR="0034397E" w:rsidRPr="009C2095" w:rsidRDefault="007C7220" w:rsidP="0034397E">
      <w:pPr>
        <w:pStyle w:val="Paragraphedeliste"/>
        <w:numPr>
          <w:ilvl w:val="0"/>
          <w:numId w:val="2"/>
        </w:numPr>
        <w:bidi/>
        <w:rPr>
          <w:sz w:val="28"/>
          <w:szCs w:val="28"/>
          <w:lang w:bidi="ar-AE"/>
        </w:rPr>
      </w:pPr>
      <w:r w:rsidRPr="0034397E">
        <w:rPr>
          <w:rFonts w:hint="cs"/>
          <w:sz w:val="28"/>
          <w:szCs w:val="28"/>
          <w:rtl/>
          <w:lang w:bidi="ar-AE"/>
        </w:rPr>
        <w:t xml:space="preserve"> </w:t>
      </w:r>
      <w:r w:rsidR="0034397E" w:rsidRPr="009C2095">
        <w:rPr>
          <w:rFonts w:hint="cs"/>
          <w:sz w:val="28"/>
          <w:szCs w:val="28"/>
          <w:rtl/>
          <w:lang w:bidi="ar-AE"/>
        </w:rPr>
        <w:t xml:space="preserve">فان </w:t>
      </w:r>
      <w:proofErr w:type="spellStart"/>
      <w:r w:rsidR="0034397E" w:rsidRPr="009C2095">
        <w:rPr>
          <w:rFonts w:hint="cs"/>
          <w:sz w:val="28"/>
          <w:szCs w:val="28"/>
          <w:rtl/>
          <w:lang w:bidi="ar-AE"/>
        </w:rPr>
        <w:t>تيجم</w:t>
      </w:r>
      <w:proofErr w:type="spellEnd"/>
      <w:r w:rsidR="0034397E" w:rsidRPr="009C2095">
        <w:rPr>
          <w:rFonts w:hint="cs"/>
          <w:sz w:val="28"/>
          <w:szCs w:val="28"/>
          <w:rtl/>
          <w:lang w:bidi="ar-AE"/>
        </w:rPr>
        <w:t xml:space="preserve">: الأدب المقارن، ترجمة سامي </w:t>
      </w:r>
      <w:proofErr w:type="spellStart"/>
      <w:r w:rsidR="0034397E" w:rsidRPr="009C2095">
        <w:rPr>
          <w:rFonts w:hint="cs"/>
          <w:sz w:val="28"/>
          <w:szCs w:val="28"/>
          <w:rtl/>
          <w:lang w:bidi="ar-AE"/>
        </w:rPr>
        <w:t>الدروبي</w:t>
      </w:r>
      <w:proofErr w:type="spellEnd"/>
      <w:r w:rsidR="0034397E" w:rsidRPr="009C2095">
        <w:rPr>
          <w:rFonts w:hint="cs"/>
          <w:sz w:val="28"/>
          <w:szCs w:val="28"/>
          <w:rtl/>
          <w:lang w:bidi="ar-AE"/>
        </w:rPr>
        <w:t>، طبعة 1946.</w:t>
      </w:r>
    </w:p>
    <w:p w14:paraId="5A98F8E3" w14:textId="77777777" w:rsidR="0034397E" w:rsidRPr="009C2095" w:rsidRDefault="0034397E" w:rsidP="0034397E">
      <w:pPr>
        <w:pStyle w:val="Paragraphedeliste"/>
        <w:numPr>
          <w:ilvl w:val="0"/>
          <w:numId w:val="2"/>
        </w:numPr>
        <w:bidi/>
        <w:rPr>
          <w:sz w:val="28"/>
          <w:szCs w:val="28"/>
          <w:lang w:bidi="ar-AE"/>
        </w:rPr>
      </w:pPr>
      <w:r w:rsidRPr="009C2095">
        <w:rPr>
          <w:rFonts w:hint="cs"/>
          <w:sz w:val="28"/>
          <w:szCs w:val="28"/>
          <w:rtl/>
          <w:lang w:bidi="ar-AE"/>
        </w:rPr>
        <w:t xml:space="preserve">سعيد علوش: مدارس الأدب المقارن، الطبعة الأولى 1987، </w:t>
      </w:r>
    </w:p>
    <w:p w14:paraId="07667A79" w14:textId="320FCCDF" w:rsidR="00633A47" w:rsidRPr="00633A47" w:rsidRDefault="0034397E" w:rsidP="00633A47">
      <w:pPr>
        <w:pStyle w:val="Paragraphedeliste"/>
        <w:numPr>
          <w:ilvl w:val="0"/>
          <w:numId w:val="2"/>
        </w:numPr>
        <w:bidi/>
        <w:rPr>
          <w:sz w:val="28"/>
          <w:szCs w:val="28"/>
          <w:lang w:bidi="ar-AE"/>
        </w:rPr>
      </w:pPr>
      <w:r w:rsidRPr="009C2095">
        <w:rPr>
          <w:rFonts w:hint="cs"/>
          <w:sz w:val="28"/>
          <w:szCs w:val="28"/>
          <w:rtl/>
          <w:lang w:bidi="ar-AE"/>
        </w:rPr>
        <w:t xml:space="preserve">رونيه </w:t>
      </w:r>
      <w:proofErr w:type="spellStart"/>
      <w:r w:rsidRPr="009C2095">
        <w:rPr>
          <w:rFonts w:hint="cs"/>
          <w:sz w:val="28"/>
          <w:szCs w:val="28"/>
          <w:rtl/>
          <w:lang w:bidi="ar-AE"/>
        </w:rPr>
        <w:t>إيتيامبل</w:t>
      </w:r>
      <w:proofErr w:type="spellEnd"/>
      <w:r w:rsidRPr="009C2095">
        <w:rPr>
          <w:rFonts w:hint="cs"/>
          <w:sz w:val="28"/>
          <w:szCs w:val="28"/>
          <w:rtl/>
          <w:lang w:bidi="ar-AE"/>
        </w:rPr>
        <w:t xml:space="preserve">: أزمة الأدب المقارن، ترجمة سعيد علوش، طبعة 1987، </w:t>
      </w:r>
    </w:p>
    <w:p w14:paraId="21800810" w14:textId="77777777" w:rsidR="00DB6B51" w:rsidRPr="009C2095" w:rsidRDefault="00DB6B51" w:rsidP="00DB6B5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9C2095">
        <w:rPr>
          <w:sz w:val="28"/>
          <w:szCs w:val="28"/>
        </w:rPr>
        <w:t>René Etiemble : Comparaison n'est pas raison, la crise de la littérature comparée, Ed. Gallimard, Paris 1963</w:t>
      </w:r>
      <w:r w:rsidR="007C7220" w:rsidRPr="009C2095">
        <w:rPr>
          <w:rFonts w:hint="cs"/>
          <w:sz w:val="28"/>
          <w:szCs w:val="28"/>
          <w:rtl/>
        </w:rPr>
        <w:t xml:space="preserve">            </w:t>
      </w:r>
      <w:r w:rsidRPr="009C2095">
        <w:rPr>
          <w:rFonts w:hint="cs"/>
          <w:sz w:val="28"/>
          <w:szCs w:val="28"/>
          <w:rtl/>
        </w:rPr>
        <w:t>.</w:t>
      </w:r>
    </w:p>
    <w:p w14:paraId="562450A1" w14:textId="5A165DF6" w:rsidR="007C7220" w:rsidRPr="00BE0036" w:rsidRDefault="00DB6B51" w:rsidP="00DB6B51">
      <w:pPr>
        <w:pStyle w:val="Paragraphedeliste"/>
        <w:numPr>
          <w:ilvl w:val="0"/>
          <w:numId w:val="2"/>
        </w:numPr>
        <w:rPr>
          <w:sz w:val="28"/>
          <w:szCs w:val="28"/>
          <w:lang w:val="en-US"/>
        </w:rPr>
      </w:pPr>
      <w:r w:rsidRPr="00BE0036">
        <w:rPr>
          <w:sz w:val="28"/>
          <w:szCs w:val="28"/>
          <w:lang w:val="en-US"/>
        </w:rPr>
        <w:t xml:space="preserve">Comparative Literature </w:t>
      </w:r>
      <w:proofErr w:type="gramStart"/>
      <w:r w:rsidRPr="00BE0036">
        <w:rPr>
          <w:sz w:val="28"/>
          <w:szCs w:val="28"/>
          <w:lang w:val="en-US"/>
        </w:rPr>
        <w:t>Today :</w:t>
      </w:r>
      <w:proofErr w:type="gramEnd"/>
      <w:r w:rsidRPr="00BE0036">
        <w:rPr>
          <w:sz w:val="28"/>
          <w:szCs w:val="28"/>
          <w:lang w:val="en-US"/>
        </w:rPr>
        <w:t xml:space="preserve"> Yves </w:t>
      </w:r>
      <w:proofErr w:type="spellStart"/>
      <w:r w:rsidRPr="00BE0036">
        <w:rPr>
          <w:sz w:val="28"/>
          <w:szCs w:val="28"/>
          <w:lang w:val="en-US"/>
        </w:rPr>
        <w:t>Chevrel</w:t>
      </w:r>
      <w:proofErr w:type="spellEnd"/>
      <w:r w:rsidRPr="00BE0036">
        <w:rPr>
          <w:sz w:val="28"/>
          <w:szCs w:val="28"/>
          <w:lang w:val="en-US"/>
        </w:rPr>
        <w:t>. Tr. By Farida E. Dahab,</w:t>
      </w:r>
      <w:r w:rsidRPr="009C2095">
        <w:rPr>
          <w:sz w:val="28"/>
          <w:szCs w:val="28"/>
          <w:rtl/>
        </w:rPr>
        <w:t xml:space="preserve"> </w:t>
      </w:r>
      <w:r w:rsidRPr="00BE0036">
        <w:rPr>
          <w:sz w:val="28"/>
          <w:szCs w:val="28"/>
          <w:lang w:val="en-US"/>
        </w:rPr>
        <w:t xml:space="preserve">The Thomas Jefferson University Press, Kirksville Missouri, USA, </w:t>
      </w:r>
      <w:proofErr w:type="gramStart"/>
      <w:r w:rsidRPr="00BE0036">
        <w:rPr>
          <w:sz w:val="28"/>
          <w:szCs w:val="28"/>
          <w:lang w:val="en-US"/>
        </w:rPr>
        <w:t>1994</w:t>
      </w:r>
      <w:r w:rsidR="007C7220" w:rsidRPr="009C2095">
        <w:rPr>
          <w:rFonts w:hint="cs"/>
          <w:sz w:val="28"/>
          <w:szCs w:val="28"/>
          <w:rtl/>
        </w:rPr>
        <w:t xml:space="preserve"> </w:t>
      </w:r>
      <w:r w:rsidR="009C2095" w:rsidRPr="009C2095">
        <w:rPr>
          <w:rFonts w:hint="cs"/>
          <w:sz w:val="28"/>
          <w:szCs w:val="28"/>
          <w:rtl/>
        </w:rPr>
        <w:t>.</w:t>
      </w:r>
      <w:proofErr w:type="gramEnd"/>
    </w:p>
    <w:p w14:paraId="63EB8612" w14:textId="5EF7E2C2" w:rsidR="009C2095" w:rsidRDefault="00633A47" w:rsidP="009C2095">
      <w:pPr>
        <w:pStyle w:val="Titre1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hyperlink r:id="rId7" w:history="1">
        <w:r w:rsidR="009C2095" w:rsidRPr="00BE0036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 xml:space="preserve"> </w:t>
        </w:r>
        <w:hyperlink r:id="rId8" w:tooltip="Yves-Michel Ergal" w:history="1">
          <w:r w:rsidR="009C2095" w:rsidRPr="009C2095">
            <w:rPr>
              <w:rFonts w:asciiTheme="minorHAnsi" w:eastAsiaTheme="minorHAnsi" w:hAnsiTheme="minorHAnsi" w:cstheme="minorBidi"/>
              <w:i/>
              <w:iCs/>
              <w:sz w:val="28"/>
              <w:szCs w:val="28"/>
              <w:lang w:eastAsia="en-US"/>
            </w:rPr>
            <w:t>Yves-Michel Ergal</w:t>
          </w:r>
        </w:hyperlink>
        <w:r w:rsidR="009C2095" w:rsidRPr="009C209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 : Littérature comparée et correspondance des arts, Presses universitaires de Strasbourg, 2014</w:t>
        </w:r>
      </w:hyperlink>
    </w:p>
    <w:p w14:paraId="0140D205" w14:textId="77777777" w:rsidR="00633A47" w:rsidRDefault="00633A47" w:rsidP="00633A47">
      <w:pPr>
        <w:pStyle w:val="Titre1"/>
        <w:shd w:val="clear" w:color="auto" w:fill="FFFFFF"/>
        <w:spacing w:before="0" w:beforeAutospacing="0" w:after="120" w:afterAutospacing="0"/>
        <w:ind w:left="72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2F302984" w14:textId="6074F0A5" w:rsidR="00633A47" w:rsidRPr="009C2095" w:rsidRDefault="00633A47" w:rsidP="00633A47">
      <w:pPr>
        <w:pStyle w:val="Titre1"/>
        <w:shd w:val="clear" w:color="auto" w:fill="FFFFFF"/>
        <w:spacing w:before="0" w:beforeAutospacing="0" w:after="120" w:afterAutospacing="0"/>
        <w:ind w:left="72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--------------------------------------------------</w:t>
      </w:r>
    </w:p>
    <w:sectPr w:rsidR="00633A47" w:rsidRPr="009C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0285"/>
    <w:multiLevelType w:val="multilevel"/>
    <w:tmpl w:val="8AC6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E5EE9"/>
    <w:multiLevelType w:val="hybridMultilevel"/>
    <w:tmpl w:val="AE6CFB1C"/>
    <w:lvl w:ilvl="0" w:tplc="ECC83E3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41389"/>
    <w:multiLevelType w:val="hybridMultilevel"/>
    <w:tmpl w:val="14021602"/>
    <w:lvl w:ilvl="0" w:tplc="A3BE453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E3"/>
    <w:rsid w:val="000F4BE3"/>
    <w:rsid w:val="0034397E"/>
    <w:rsid w:val="00633A47"/>
    <w:rsid w:val="007C7220"/>
    <w:rsid w:val="0092599F"/>
    <w:rsid w:val="009C2095"/>
    <w:rsid w:val="009F499D"/>
    <w:rsid w:val="00BE0036"/>
    <w:rsid w:val="00DB6B51"/>
    <w:rsid w:val="00E7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C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7220"/>
    <w:pPr>
      <w:ind w:left="720"/>
      <w:contextualSpacing/>
    </w:pPr>
  </w:style>
  <w:style w:type="paragraph" w:customStyle="1" w:styleId="Titre1">
    <w:name w:val="Titre1"/>
    <w:basedOn w:val="Normal"/>
    <w:rsid w:val="009C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C2095"/>
    <w:rPr>
      <w:color w:val="0000FF"/>
      <w:u w:val="single"/>
    </w:rPr>
  </w:style>
  <w:style w:type="character" w:customStyle="1" w:styleId="in">
    <w:name w:val="in"/>
    <w:basedOn w:val="Policepardfaut"/>
    <w:rsid w:val="009C2095"/>
  </w:style>
  <w:style w:type="character" w:styleId="Accentuation">
    <w:name w:val="Emphasis"/>
    <w:basedOn w:val="Policepardfaut"/>
    <w:uiPriority w:val="20"/>
    <w:qFormat/>
    <w:rsid w:val="009C20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7220"/>
    <w:pPr>
      <w:ind w:left="720"/>
      <w:contextualSpacing/>
    </w:pPr>
  </w:style>
  <w:style w:type="paragraph" w:customStyle="1" w:styleId="Titre1">
    <w:name w:val="Titre1"/>
    <w:basedOn w:val="Normal"/>
    <w:rsid w:val="009C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C2095"/>
    <w:rPr>
      <w:color w:val="0000FF"/>
      <w:u w:val="single"/>
    </w:rPr>
  </w:style>
  <w:style w:type="character" w:customStyle="1" w:styleId="in">
    <w:name w:val="in"/>
    <w:basedOn w:val="Policepardfaut"/>
    <w:rsid w:val="009C2095"/>
  </w:style>
  <w:style w:type="character" w:styleId="Accentuation">
    <w:name w:val="Emphasis"/>
    <w:basedOn w:val="Policepardfaut"/>
    <w:uiPriority w:val="20"/>
    <w:qFormat/>
    <w:rsid w:val="009C20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openedition.org/author?name=ergal+yves-miche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ooks.openedition.org/pus/30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tlegmas elmansouri</dc:creator>
  <cp:lastModifiedBy>user</cp:lastModifiedBy>
  <cp:revision>4</cp:revision>
  <dcterms:created xsi:type="dcterms:W3CDTF">2020-11-27T08:52:00Z</dcterms:created>
  <dcterms:modified xsi:type="dcterms:W3CDTF">2020-11-27T09:19:00Z</dcterms:modified>
</cp:coreProperties>
</file>