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B" w:rsidRDefault="004D4225" w:rsidP="004E129B">
      <w:pPr>
        <w:bidi/>
        <w:jc w:val="both"/>
        <w:rPr>
          <w:rtl/>
          <w:lang w:bidi="ar-AE"/>
        </w:rPr>
      </w:pPr>
      <w:r>
        <w:rPr>
          <w:rFonts w:cs="Arial" w:hint="cs"/>
          <w:noProof/>
          <w:rtl/>
        </w:rPr>
        <w:drawing>
          <wp:anchor distT="0" distB="0" distL="114300" distR="114300" simplePos="0" relativeHeight="251661312" behindDoc="0" locked="0" layoutInCell="1" allowOverlap="1">
            <wp:simplePos x="0" y="0"/>
            <wp:positionH relativeFrom="column">
              <wp:posOffset>2122475</wp:posOffset>
            </wp:positionH>
            <wp:positionV relativeFrom="paragraph">
              <wp:posOffset>-570230</wp:posOffset>
            </wp:positionV>
            <wp:extent cx="1514246" cy="1196427"/>
            <wp:effectExtent l="0" t="0" r="0" b="3810"/>
            <wp:wrapNone/>
            <wp:docPr id="2" name="Image 2" descr="!IBNT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NTOFA"/>
                    <pic:cNvPicPr>
                      <a:picLocks noChangeAspect="1" noChangeArrowheads="1"/>
                    </pic:cNvPicPr>
                  </pic:nvPicPr>
                  <pic:blipFill>
                    <a:blip r:embed="rId9"/>
                    <a:srcRect/>
                    <a:stretch>
                      <a:fillRect/>
                    </a:stretch>
                  </pic:blipFill>
                  <pic:spPr bwMode="auto">
                    <a:xfrm>
                      <a:off x="0" y="0"/>
                      <a:ext cx="1514246" cy="11964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2F7D">
        <w:rPr>
          <w:rFonts w:cs="Arial"/>
          <w:noProof/>
        </w:rPr>
        <w:t>!</w:t>
      </w:r>
    </w:p>
    <w:p w:rsidR="00812F7D" w:rsidRPr="00812F7D" w:rsidRDefault="00812F7D" w:rsidP="00812F7D">
      <w:pPr>
        <w:spacing w:after="0" w:line="240" w:lineRule="auto"/>
        <w:rPr>
          <w:rFonts w:cs="Arial"/>
          <w:b/>
          <w:bCs/>
          <w:sz w:val="36"/>
          <w:szCs w:val="36"/>
          <w:lang w:bidi="ar-AE"/>
        </w:rPr>
      </w:pPr>
    </w:p>
    <w:p w:rsidR="00812F7D" w:rsidRPr="00812F7D" w:rsidRDefault="00812F7D" w:rsidP="00812F7D">
      <w:pPr>
        <w:spacing w:after="0" w:line="240" w:lineRule="auto"/>
        <w:jc w:val="center"/>
        <w:rPr>
          <w:b/>
          <w:bCs/>
          <w:sz w:val="36"/>
          <w:szCs w:val="36"/>
          <w:rtl/>
          <w:lang w:bidi="ar-AE"/>
        </w:rPr>
      </w:pPr>
      <w:r w:rsidRPr="00812F7D">
        <w:rPr>
          <w:rFonts w:cs="Arial" w:hint="eastAsia"/>
          <w:b/>
          <w:bCs/>
          <w:sz w:val="36"/>
          <w:szCs w:val="36"/>
          <w:rtl/>
          <w:lang w:bidi="ar-AE"/>
        </w:rPr>
        <w:t>كلية</w:t>
      </w:r>
      <w:r w:rsidRPr="00812F7D">
        <w:rPr>
          <w:rFonts w:cs="Arial"/>
          <w:b/>
          <w:bCs/>
          <w:sz w:val="36"/>
          <w:szCs w:val="36"/>
          <w:rtl/>
          <w:lang w:bidi="ar-AE"/>
        </w:rPr>
        <w:t xml:space="preserve"> </w:t>
      </w:r>
      <w:proofErr w:type="spellStart"/>
      <w:r w:rsidR="00A12DC6" w:rsidRPr="00A12DC6">
        <w:rPr>
          <w:rFonts w:cs="Arial" w:hint="eastAsia"/>
          <w:b/>
          <w:bCs/>
          <w:sz w:val="36"/>
          <w:szCs w:val="36"/>
          <w:rtl/>
          <w:lang w:bidi="ar-AE"/>
        </w:rPr>
        <w:t>اللغات</w:t>
      </w:r>
      <w:proofErr w:type="gramStart"/>
      <w:r w:rsidR="00A12DC6" w:rsidRPr="00A12DC6">
        <w:rPr>
          <w:rFonts w:cs="Arial" w:hint="eastAsia"/>
          <w:b/>
          <w:bCs/>
          <w:sz w:val="36"/>
          <w:szCs w:val="36"/>
          <w:rtl/>
          <w:lang w:bidi="ar-AE"/>
        </w:rPr>
        <w:t>،</w:t>
      </w:r>
      <w:r w:rsidRPr="00812F7D">
        <w:rPr>
          <w:rFonts w:cs="Arial" w:hint="eastAsia"/>
          <w:b/>
          <w:bCs/>
          <w:sz w:val="36"/>
          <w:szCs w:val="36"/>
          <w:rtl/>
          <w:lang w:bidi="ar-AE"/>
        </w:rPr>
        <w:t>الآداب</w:t>
      </w:r>
      <w:proofErr w:type="spellEnd"/>
      <w:proofErr w:type="gramEnd"/>
      <w:r w:rsidRPr="00812F7D">
        <w:rPr>
          <w:rFonts w:cs="Arial"/>
          <w:b/>
          <w:bCs/>
          <w:sz w:val="36"/>
          <w:szCs w:val="36"/>
          <w:rtl/>
          <w:lang w:bidi="ar-AE"/>
        </w:rPr>
        <w:t xml:space="preserve"> </w:t>
      </w:r>
      <w:r w:rsidRPr="00812F7D">
        <w:rPr>
          <w:rFonts w:cs="Arial" w:hint="eastAsia"/>
          <w:b/>
          <w:bCs/>
          <w:sz w:val="36"/>
          <w:szCs w:val="36"/>
          <w:rtl/>
          <w:lang w:bidi="ar-AE"/>
        </w:rPr>
        <w:t>والفنون</w:t>
      </w:r>
    </w:p>
    <w:p w:rsidR="00812F7D" w:rsidRPr="00812F7D" w:rsidRDefault="00812F7D" w:rsidP="00812F7D">
      <w:pPr>
        <w:spacing w:after="0" w:line="240" w:lineRule="auto"/>
        <w:jc w:val="center"/>
        <w:rPr>
          <w:b/>
          <w:bCs/>
          <w:sz w:val="36"/>
          <w:szCs w:val="36"/>
          <w:lang w:bidi="ar-AE"/>
        </w:rPr>
      </w:pPr>
      <w:r w:rsidRPr="00812F7D">
        <w:rPr>
          <w:rFonts w:cs="Arial" w:hint="eastAsia"/>
          <w:b/>
          <w:bCs/>
          <w:sz w:val="36"/>
          <w:szCs w:val="36"/>
          <w:rtl/>
          <w:lang w:bidi="ar-AE"/>
        </w:rPr>
        <w:t>القنيطرة</w:t>
      </w:r>
    </w:p>
    <w:p w:rsidR="00812F7D" w:rsidRPr="00812F7D" w:rsidRDefault="00812F7D" w:rsidP="00812F7D">
      <w:pPr>
        <w:spacing w:after="0" w:line="240" w:lineRule="auto"/>
        <w:jc w:val="center"/>
        <w:rPr>
          <w:b/>
          <w:bCs/>
          <w:sz w:val="36"/>
          <w:szCs w:val="36"/>
          <w:rtl/>
          <w:lang w:bidi="ar-AE"/>
        </w:rPr>
      </w:pPr>
    </w:p>
    <w:p w:rsidR="00812F7D" w:rsidRPr="00812F7D" w:rsidRDefault="00812F7D" w:rsidP="00812F7D">
      <w:pPr>
        <w:spacing w:after="0" w:line="240" w:lineRule="auto"/>
        <w:jc w:val="center"/>
        <w:rPr>
          <w:b/>
          <w:bCs/>
          <w:sz w:val="32"/>
          <w:szCs w:val="32"/>
          <w:rtl/>
          <w:lang w:bidi="ar-AE"/>
        </w:rPr>
      </w:pPr>
      <w:r w:rsidRPr="00812F7D">
        <w:rPr>
          <w:rFonts w:cs="Arial" w:hint="eastAsia"/>
          <w:b/>
          <w:bCs/>
          <w:sz w:val="32"/>
          <w:szCs w:val="32"/>
          <w:rtl/>
          <w:lang w:bidi="ar-AE"/>
        </w:rPr>
        <w:t>شعبة</w:t>
      </w:r>
      <w:r w:rsidRPr="00812F7D">
        <w:rPr>
          <w:rFonts w:cs="Arial"/>
          <w:b/>
          <w:bCs/>
          <w:sz w:val="32"/>
          <w:szCs w:val="32"/>
          <w:rtl/>
          <w:lang w:bidi="ar-AE"/>
        </w:rPr>
        <w:t xml:space="preserve"> </w:t>
      </w:r>
      <w:r w:rsidRPr="00812F7D">
        <w:rPr>
          <w:rFonts w:cs="Arial" w:hint="eastAsia"/>
          <w:b/>
          <w:bCs/>
          <w:sz w:val="32"/>
          <w:szCs w:val="32"/>
          <w:rtl/>
          <w:lang w:bidi="ar-AE"/>
        </w:rPr>
        <w:t>اللغة</w:t>
      </w:r>
      <w:r w:rsidRPr="00812F7D">
        <w:rPr>
          <w:rFonts w:cs="Arial"/>
          <w:b/>
          <w:bCs/>
          <w:sz w:val="32"/>
          <w:szCs w:val="32"/>
          <w:rtl/>
          <w:lang w:bidi="ar-AE"/>
        </w:rPr>
        <w:t xml:space="preserve"> </w:t>
      </w:r>
      <w:r w:rsidRPr="00812F7D">
        <w:rPr>
          <w:rFonts w:cs="Arial" w:hint="eastAsia"/>
          <w:b/>
          <w:bCs/>
          <w:sz w:val="32"/>
          <w:szCs w:val="32"/>
          <w:rtl/>
          <w:lang w:bidi="ar-AE"/>
        </w:rPr>
        <w:t>العربية</w:t>
      </w:r>
      <w:r w:rsidRPr="00812F7D">
        <w:rPr>
          <w:rFonts w:cs="Arial"/>
          <w:b/>
          <w:bCs/>
          <w:sz w:val="32"/>
          <w:szCs w:val="32"/>
          <w:rtl/>
          <w:lang w:bidi="ar-AE"/>
        </w:rPr>
        <w:t xml:space="preserve"> </w:t>
      </w:r>
      <w:r w:rsidRPr="00812F7D">
        <w:rPr>
          <w:rFonts w:cs="Arial" w:hint="eastAsia"/>
          <w:b/>
          <w:bCs/>
          <w:sz w:val="32"/>
          <w:szCs w:val="32"/>
          <w:rtl/>
          <w:lang w:bidi="ar-AE"/>
        </w:rPr>
        <w:t>وآدابها</w:t>
      </w:r>
    </w:p>
    <w:p w:rsidR="00812F7D" w:rsidRDefault="00812F7D" w:rsidP="00A12DC6">
      <w:pPr>
        <w:spacing w:after="0" w:line="240" w:lineRule="auto"/>
        <w:jc w:val="center"/>
        <w:rPr>
          <w:b/>
          <w:bCs/>
          <w:sz w:val="32"/>
          <w:szCs w:val="32"/>
          <w:lang w:bidi="ar-AE"/>
        </w:rPr>
      </w:pPr>
      <w:r w:rsidRPr="00812F7D">
        <w:rPr>
          <w:rFonts w:cs="Arial" w:hint="eastAsia"/>
          <w:b/>
          <w:bCs/>
          <w:sz w:val="32"/>
          <w:szCs w:val="32"/>
          <w:rtl/>
          <w:lang w:bidi="ar-AE"/>
        </w:rPr>
        <w:t>أدب</w:t>
      </w:r>
      <w:r w:rsidRPr="00812F7D">
        <w:rPr>
          <w:rFonts w:cs="Arial"/>
          <w:b/>
          <w:bCs/>
          <w:sz w:val="32"/>
          <w:szCs w:val="32"/>
          <w:rtl/>
          <w:lang w:bidi="ar-AE"/>
        </w:rPr>
        <w:t xml:space="preserve"> </w:t>
      </w:r>
      <w:proofErr w:type="gramStart"/>
      <w:r w:rsidR="00A12DC6" w:rsidRPr="00A12DC6">
        <w:rPr>
          <w:rFonts w:cs="Arial" w:hint="eastAsia"/>
          <w:b/>
          <w:bCs/>
          <w:sz w:val="32"/>
          <w:szCs w:val="32"/>
          <w:rtl/>
          <w:lang w:bidi="ar-AE"/>
        </w:rPr>
        <w:t>و</w:t>
      </w:r>
      <w:r w:rsidRPr="00812F7D">
        <w:rPr>
          <w:rFonts w:cs="Arial" w:hint="eastAsia"/>
          <w:b/>
          <w:bCs/>
          <w:sz w:val="32"/>
          <w:szCs w:val="32"/>
          <w:rtl/>
          <w:lang w:bidi="ar-AE"/>
        </w:rPr>
        <w:t>فنون</w:t>
      </w:r>
      <w:proofErr w:type="gramEnd"/>
      <w:r w:rsidR="002D1A27" w:rsidRPr="002D1A27">
        <w:rPr>
          <w:rFonts w:cs="Arial"/>
          <w:b/>
          <w:bCs/>
          <w:sz w:val="32"/>
          <w:szCs w:val="32"/>
          <w:rtl/>
          <w:lang w:bidi="ar-AE"/>
        </w:rPr>
        <w:t xml:space="preserve">- </w:t>
      </w:r>
      <w:r w:rsidR="002D1A27" w:rsidRPr="002D1A27">
        <w:rPr>
          <w:rFonts w:cs="Arial" w:hint="eastAsia"/>
          <w:b/>
          <w:bCs/>
          <w:sz w:val="32"/>
          <w:szCs w:val="32"/>
          <w:rtl/>
          <w:lang w:bidi="ar-AE"/>
        </w:rPr>
        <w:t>الفصل</w:t>
      </w:r>
      <w:r w:rsidR="002D1A27" w:rsidRPr="002D1A27">
        <w:rPr>
          <w:rFonts w:cs="Arial"/>
          <w:b/>
          <w:bCs/>
          <w:sz w:val="32"/>
          <w:szCs w:val="32"/>
          <w:rtl/>
          <w:lang w:bidi="ar-AE"/>
        </w:rPr>
        <w:t xml:space="preserve"> </w:t>
      </w:r>
      <w:r w:rsidR="002D1A27" w:rsidRPr="002D1A27">
        <w:rPr>
          <w:rFonts w:cs="Arial" w:hint="eastAsia"/>
          <w:b/>
          <w:bCs/>
          <w:sz w:val="32"/>
          <w:szCs w:val="32"/>
          <w:rtl/>
          <w:lang w:bidi="ar-AE"/>
        </w:rPr>
        <w:t>الخامس</w:t>
      </w:r>
      <w:r w:rsidR="002D1A27">
        <w:rPr>
          <w:rFonts w:cs="Arial"/>
          <w:b/>
          <w:bCs/>
          <w:sz w:val="32"/>
          <w:szCs w:val="32"/>
          <w:lang w:bidi="ar-AE"/>
        </w:rPr>
        <w:t xml:space="preserve"> </w:t>
      </w:r>
    </w:p>
    <w:p w:rsidR="00A5017A" w:rsidRPr="004E129B" w:rsidRDefault="00C4115A" w:rsidP="002D1A27">
      <w:pPr>
        <w:bidi/>
        <w:spacing w:after="0" w:line="240" w:lineRule="auto"/>
        <w:jc w:val="center"/>
        <w:rPr>
          <w:b/>
          <w:bCs/>
          <w:sz w:val="32"/>
          <w:szCs w:val="32"/>
          <w:rtl/>
          <w:lang w:bidi="ar-AE"/>
        </w:rPr>
      </w:pPr>
      <w:r w:rsidRPr="004E129B">
        <w:rPr>
          <w:rFonts w:hint="cs"/>
          <w:b/>
          <w:bCs/>
          <w:sz w:val="32"/>
          <w:szCs w:val="32"/>
          <w:rtl/>
          <w:lang w:bidi="ar-AE"/>
        </w:rPr>
        <w:t xml:space="preserve">مادة </w:t>
      </w:r>
      <w:r w:rsidR="00B63AE0">
        <w:rPr>
          <w:rFonts w:hint="cs"/>
          <w:b/>
          <w:bCs/>
          <w:sz w:val="32"/>
          <w:szCs w:val="32"/>
          <w:rtl/>
          <w:lang w:bidi="ar-AE"/>
        </w:rPr>
        <w:t xml:space="preserve">" </w:t>
      </w:r>
      <w:proofErr w:type="gramStart"/>
      <w:r w:rsidRPr="004E129B">
        <w:rPr>
          <w:rFonts w:hint="cs"/>
          <w:b/>
          <w:bCs/>
          <w:sz w:val="32"/>
          <w:szCs w:val="32"/>
          <w:rtl/>
          <w:lang w:bidi="ar-AE"/>
        </w:rPr>
        <w:t>الأدب</w:t>
      </w:r>
      <w:proofErr w:type="gramEnd"/>
      <w:r w:rsidRPr="004E129B">
        <w:rPr>
          <w:rFonts w:hint="cs"/>
          <w:b/>
          <w:bCs/>
          <w:sz w:val="32"/>
          <w:szCs w:val="32"/>
          <w:rtl/>
          <w:lang w:bidi="ar-AE"/>
        </w:rPr>
        <w:t xml:space="preserve"> المقارن</w:t>
      </w:r>
      <w:r w:rsidR="00B63AE0">
        <w:rPr>
          <w:rFonts w:hint="cs"/>
          <w:b/>
          <w:bCs/>
          <w:sz w:val="32"/>
          <w:szCs w:val="32"/>
          <w:rtl/>
          <w:lang w:bidi="ar-AE"/>
        </w:rPr>
        <w:t>"</w:t>
      </w:r>
    </w:p>
    <w:p w:rsidR="002D1A27" w:rsidRDefault="002D1A27" w:rsidP="002D1A27">
      <w:pPr>
        <w:bidi/>
        <w:spacing w:after="0" w:line="240" w:lineRule="auto"/>
        <w:jc w:val="center"/>
        <w:rPr>
          <w:b/>
          <w:bCs/>
          <w:sz w:val="32"/>
          <w:szCs w:val="32"/>
          <w:lang w:bidi="ar-AE"/>
        </w:rPr>
      </w:pPr>
    </w:p>
    <w:p w:rsidR="00C4115A" w:rsidRPr="004E129B" w:rsidRDefault="00C4115A" w:rsidP="002D1A27">
      <w:pPr>
        <w:bidi/>
        <w:spacing w:after="0" w:line="240" w:lineRule="auto"/>
        <w:jc w:val="center"/>
        <w:rPr>
          <w:b/>
          <w:bCs/>
          <w:sz w:val="32"/>
          <w:szCs w:val="32"/>
          <w:rtl/>
          <w:lang w:bidi="ar-AE"/>
        </w:rPr>
      </w:pPr>
      <w:r w:rsidRPr="004E129B">
        <w:rPr>
          <w:rFonts w:hint="cs"/>
          <w:b/>
          <w:bCs/>
          <w:sz w:val="32"/>
          <w:szCs w:val="32"/>
          <w:rtl/>
          <w:lang w:bidi="ar-AE"/>
        </w:rPr>
        <w:t>الأستاذة: نورة لغزاري</w:t>
      </w:r>
    </w:p>
    <w:p w:rsidR="00C4115A" w:rsidRPr="00B63AE0" w:rsidRDefault="00C4115A" w:rsidP="00A12DC6">
      <w:pPr>
        <w:bidi/>
        <w:spacing w:after="0" w:line="240" w:lineRule="auto"/>
        <w:jc w:val="center"/>
        <w:rPr>
          <w:b/>
          <w:bCs/>
          <w:sz w:val="28"/>
          <w:szCs w:val="28"/>
          <w:rtl/>
          <w:lang w:bidi="ar-AE"/>
        </w:rPr>
      </w:pPr>
      <w:r w:rsidRPr="00B63AE0">
        <w:rPr>
          <w:rFonts w:hint="cs"/>
          <w:b/>
          <w:bCs/>
          <w:sz w:val="28"/>
          <w:szCs w:val="28"/>
          <w:rtl/>
          <w:lang w:bidi="ar-AE"/>
        </w:rPr>
        <w:t xml:space="preserve">التاريخ: </w:t>
      </w:r>
      <w:r w:rsidR="002D1A27">
        <w:rPr>
          <w:b/>
          <w:bCs/>
          <w:sz w:val="28"/>
          <w:szCs w:val="28"/>
          <w:lang w:bidi="ar-AE"/>
        </w:rPr>
        <w:t>30</w:t>
      </w:r>
      <w:r w:rsidRPr="00B63AE0">
        <w:rPr>
          <w:rFonts w:hint="cs"/>
          <w:b/>
          <w:bCs/>
          <w:sz w:val="28"/>
          <w:szCs w:val="28"/>
          <w:rtl/>
          <w:lang w:bidi="ar-AE"/>
        </w:rPr>
        <w:t xml:space="preserve"> </w:t>
      </w:r>
      <w:r w:rsidR="00A12DC6" w:rsidRPr="00A12DC6">
        <w:rPr>
          <w:rFonts w:cs="Arial" w:hint="eastAsia"/>
          <w:b/>
          <w:bCs/>
          <w:sz w:val="28"/>
          <w:szCs w:val="28"/>
          <w:rtl/>
          <w:lang w:bidi="ar-AE"/>
        </w:rPr>
        <w:t>نونبر</w:t>
      </w:r>
      <w:r w:rsidRPr="00B63AE0">
        <w:rPr>
          <w:rFonts w:hint="cs"/>
          <w:b/>
          <w:bCs/>
          <w:sz w:val="28"/>
          <w:szCs w:val="28"/>
          <w:rtl/>
          <w:lang w:bidi="ar-AE"/>
        </w:rPr>
        <w:t xml:space="preserve"> </w:t>
      </w:r>
      <w:r w:rsidR="00B63AE0" w:rsidRPr="00B63AE0">
        <w:rPr>
          <w:rFonts w:hint="cs"/>
          <w:b/>
          <w:bCs/>
          <w:sz w:val="28"/>
          <w:szCs w:val="28"/>
          <w:rtl/>
          <w:lang w:bidi="ar-AE"/>
        </w:rPr>
        <w:t>2020</w:t>
      </w:r>
    </w:p>
    <w:p w:rsidR="00C4115A" w:rsidRPr="00B63AE0" w:rsidRDefault="00C4115A" w:rsidP="004E129B">
      <w:pPr>
        <w:bidi/>
        <w:jc w:val="both"/>
        <w:rPr>
          <w:b/>
          <w:bCs/>
          <w:sz w:val="32"/>
          <w:szCs w:val="32"/>
          <w:u w:val="single"/>
          <w:rtl/>
          <w:lang w:bidi="ar-AE"/>
        </w:rPr>
      </w:pPr>
      <w:r w:rsidRPr="00B63AE0">
        <w:rPr>
          <w:rFonts w:hint="cs"/>
          <w:b/>
          <w:bCs/>
          <w:sz w:val="32"/>
          <w:szCs w:val="32"/>
          <w:u w:val="single"/>
          <w:rtl/>
          <w:lang w:bidi="ar-AE"/>
        </w:rPr>
        <w:t>الدرس البعدي</w:t>
      </w:r>
      <w:r w:rsidR="008221D4" w:rsidRPr="00B63AE0">
        <w:rPr>
          <w:rStyle w:val="Appelnotedebasdep"/>
          <w:b/>
          <w:bCs/>
          <w:sz w:val="32"/>
          <w:szCs w:val="32"/>
          <w:u w:val="single"/>
          <w:rtl/>
          <w:lang w:bidi="ar-AE"/>
        </w:rPr>
        <w:footnoteReference w:id="1"/>
      </w:r>
      <w:r w:rsidRPr="00B63AE0">
        <w:rPr>
          <w:rFonts w:hint="cs"/>
          <w:b/>
          <w:bCs/>
          <w:sz w:val="32"/>
          <w:szCs w:val="32"/>
          <w:u w:val="single"/>
          <w:rtl/>
          <w:lang w:bidi="ar-AE"/>
        </w:rPr>
        <w:t xml:space="preserve"> الأول: </w:t>
      </w:r>
    </w:p>
    <w:p w:rsidR="00C4115A" w:rsidRPr="00B63AE0" w:rsidRDefault="00C4115A" w:rsidP="00B63AE0">
      <w:pPr>
        <w:pStyle w:val="Paragraphedeliste"/>
        <w:numPr>
          <w:ilvl w:val="0"/>
          <w:numId w:val="2"/>
        </w:numPr>
        <w:bidi/>
        <w:jc w:val="both"/>
        <w:rPr>
          <w:b/>
          <w:bCs/>
          <w:sz w:val="32"/>
          <w:szCs w:val="32"/>
          <w:rtl/>
          <w:lang w:bidi="ar-AE"/>
        </w:rPr>
      </w:pPr>
      <w:r w:rsidRPr="00B63AE0">
        <w:rPr>
          <w:rFonts w:hint="cs"/>
          <w:b/>
          <w:bCs/>
          <w:sz w:val="32"/>
          <w:szCs w:val="32"/>
          <w:rtl/>
          <w:lang w:bidi="ar-AE"/>
        </w:rPr>
        <w:t>المداخل الكبرى للدرس الأدبي المقارن:</w:t>
      </w:r>
    </w:p>
    <w:p w:rsidR="00C4115A" w:rsidRPr="00B63AE0" w:rsidRDefault="00C4115A" w:rsidP="004E129B">
      <w:pPr>
        <w:bidi/>
        <w:jc w:val="both"/>
        <w:rPr>
          <w:b/>
          <w:bCs/>
          <w:sz w:val="32"/>
          <w:szCs w:val="32"/>
          <w:rtl/>
          <w:lang w:bidi="ar-AE"/>
        </w:rPr>
      </w:pPr>
      <w:r w:rsidRPr="00B63AE0">
        <w:rPr>
          <w:rFonts w:hint="cs"/>
          <w:b/>
          <w:bCs/>
          <w:sz w:val="32"/>
          <w:szCs w:val="32"/>
          <w:rtl/>
          <w:lang w:bidi="ar-AE"/>
        </w:rPr>
        <w:t xml:space="preserve">نصوص من أجل </w:t>
      </w:r>
      <w:proofErr w:type="gramStart"/>
      <w:r w:rsidRPr="00B63AE0">
        <w:rPr>
          <w:rFonts w:hint="cs"/>
          <w:b/>
          <w:bCs/>
          <w:sz w:val="32"/>
          <w:szCs w:val="32"/>
          <w:rtl/>
          <w:lang w:bidi="ar-AE"/>
        </w:rPr>
        <w:t>التأمل</w:t>
      </w:r>
      <w:proofErr w:type="gramEnd"/>
      <w:r w:rsidRPr="00B63AE0">
        <w:rPr>
          <w:rFonts w:hint="cs"/>
          <w:b/>
          <w:bCs/>
          <w:sz w:val="32"/>
          <w:szCs w:val="32"/>
          <w:rtl/>
          <w:lang w:bidi="ar-AE"/>
        </w:rPr>
        <w:t>:</w:t>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الأول: </w:t>
      </w:r>
    </w:p>
    <w:p w:rsidR="00C4115A" w:rsidRPr="00B63AE0" w:rsidRDefault="00C4115A" w:rsidP="004E129B">
      <w:pPr>
        <w:bidi/>
        <w:jc w:val="both"/>
        <w:rPr>
          <w:sz w:val="28"/>
          <w:szCs w:val="28"/>
          <w:rtl/>
          <w:lang w:bidi="ar-AE"/>
        </w:rPr>
      </w:pPr>
      <w:r w:rsidRPr="00B63AE0">
        <w:rPr>
          <w:rFonts w:hint="cs"/>
          <w:sz w:val="28"/>
          <w:szCs w:val="28"/>
          <w:rtl/>
          <w:lang w:bidi="ar-AE"/>
        </w:rPr>
        <w:t>"</w:t>
      </w:r>
      <w:proofErr w:type="gramStart"/>
      <w:r w:rsidRPr="00B63AE0">
        <w:rPr>
          <w:rFonts w:hint="cs"/>
          <w:sz w:val="28"/>
          <w:szCs w:val="28"/>
          <w:rtl/>
          <w:lang w:bidi="ar-AE"/>
        </w:rPr>
        <w:t>الأدب</w:t>
      </w:r>
      <w:proofErr w:type="gramEnd"/>
      <w:r w:rsidRPr="00B63AE0">
        <w:rPr>
          <w:rFonts w:hint="cs"/>
          <w:sz w:val="28"/>
          <w:szCs w:val="28"/>
          <w:rtl/>
          <w:lang w:bidi="ar-AE"/>
        </w:rPr>
        <w:t xml:space="preserve"> المقارن الحقيقي يحاول ككل علم، أن يشمل أكبر عدد ممكن من الوقائع المختلفة الأصل، حتى يزداد فهمه وتعليله لكل واحدة منهما على حدة، فهو يوسع أسس المعرفة كما يجد أسباب أكبر عدد ممكن من الوقائع".</w:t>
      </w:r>
      <w:r w:rsidRPr="00B63AE0">
        <w:rPr>
          <w:rStyle w:val="Appelnotedebasdep"/>
          <w:sz w:val="28"/>
          <w:szCs w:val="28"/>
          <w:rtl/>
          <w:lang w:bidi="ar-AE"/>
        </w:rPr>
        <w:footnoteReference w:id="2"/>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الثاني:</w:t>
      </w:r>
    </w:p>
    <w:p w:rsidR="00C4115A" w:rsidRPr="00B63AE0" w:rsidRDefault="00C4115A" w:rsidP="004E129B">
      <w:pPr>
        <w:bidi/>
        <w:jc w:val="both"/>
        <w:rPr>
          <w:sz w:val="28"/>
          <w:szCs w:val="28"/>
          <w:rtl/>
          <w:lang w:bidi="ar-AE"/>
        </w:rPr>
      </w:pPr>
      <w:r w:rsidRPr="00B63AE0">
        <w:rPr>
          <w:rFonts w:hint="cs"/>
          <w:sz w:val="28"/>
          <w:szCs w:val="28"/>
          <w:rtl/>
          <w:lang w:bidi="ar-AE"/>
        </w:rPr>
        <w:t>"قوة الأدب المقارن هو موسوعيته، وتعدد نشاطاته وغزارة إنتاجه، وهي شروط يؤكد عليها الدرس المقارن الذي يتبنى الرغبة في معرفة كل شيء."</w:t>
      </w:r>
      <w:r w:rsidR="008221D4" w:rsidRPr="00B63AE0">
        <w:rPr>
          <w:rStyle w:val="Appelnotedebasdep"/>
          <w:sz w:val="28"/>
          <w:szCs w:val="28"/>
          <w:rtl/>
          <w:lang w:bidi="ar-AE"/>
        </w:rPr>
        <w:footnoteReference w:id="3"/>
      </w:r>
    </w:p>
    <w:p w:rsidR="008221D4" w:rsidRPr="00B63AE0" w:rsidRDefault="008221D4"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الثالث: </w:t>
      </w:r>
    </w:p>
    <w:p w:rsidR="008221D4" w:rsidRPr="00B63AE0" w:rsidRDefault="008221D4" w:rsidP="004E129B">
      <w:pPr>
        <w:bidi/>
        <w:jc w:val="both"/>
        <w:rPr>
          <w:sz w:val="28"/>
          <w:szCs w:val="28"/>
          <w:rtl/>
          <w:lang w:bidi="ar-AE"/>
        </w:rPr>
      </w:pPr>
      <w:r w:rsidRPr="00B63AE0">
        <w:rPr>
          <w:rFonts w:hint="cs"/>
          <w:sz w:val="28"/>
          <w:szCs w:val="28"/>
          <w:rtl/>
          <w:lang w:bidi="ar-AE"/>
        </w:rPr>
        <w:t xml:space="preserve">"مطمح الأدب المقارن هو دراسة أية ظاهرة أدبية في اتصالها بعلم آخر... وظيفة المقارنة الأدبية هي التصدي للمقارنة بين أدب وأدب ومجالات التعبير المخالفة للأدب، وتصبح المقارنة هي حرية التقاط نقاط الاتصال ذات الدلالة عبر مجال النشاط الفكري </w:t>
      </w:r>
      <w:proofErr w:type="spellStart"/>
      <w:r w:rsidRPr="00B63AE0">
        <w:rPr>
          <w:rFonts w:hint="cs"/>
          <w:sz w:val="28"/>
          <w:szCs w:val="28"/>
          <w:rtl/>
          <w:lang w:bidi="ar-AE"/>
        </w:rPr>
        <w:t>والتخييلي</w:t>
      </w:r>
      <w:proofErr w:type="spellEnd"/>
      <w:r w:rsidRPr="00B63AE0">
        <w:rPr>
          <w:rFonts w:hint="cs"/>
          <w:sz w:val="28"/>
          <w:szCs w:val="28"/>
          <w:rtl/>
          <w:lang w:bidi="ar-AE"/>
        </w:rPr>
        <w:t xml:space="preserve"> برمته."</w:t>
      </w:r>
      <w:r w:rsidRPr="00B63AE0">
        <w:rPr>
          <w:rStyle w:val="Appelnotedebasdep"/>
          <w:sz w:val="28"/>
          <w:szCs w:val="28"/>
          <w:rtl/>
          <w:lang w:bidi="ar-AE"/>
        </w:rPr>
        <w:footnoteReference w:id="4"/>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الرابع: </w:t>
      </w:r>
    </w:p>
    <w:p w:rsidR="00E062A7" w:rsidRPr="00B63AE0" w:rsidRDefault="00E062A7" w:rsidP="004E129B">
      <w:pPr>
        <w:bidi/>
        <w:jc w:val="both"/>
        <w:rPr>
          <w:sz w:val="28"/>
          <w:szCs w:val="28"/>
          <w:rtl/>
          <w:lang w:bidi="ar-AE"/>
        </w:rPr>
      </w:pPr>
      <w:r w:rsidRPr="00B63AE0">
        <w:rPr>
          <w:rFonts w:hint="cs"/>
          <w:sz w:val="28"/>
          <w:szCs w:val="28"/>
          <w:rtl/>
          <w:lang w:bidi="ar-AE"/>
        </w:rPr>
        <w:lastRenderedPageBreak/>
        <w:t>"</w:t>
      </w:r>
      <w:proofErr w:type="gramStart"/>
      <w:r w:rsidRPr="00B63AE0">
        <w:rPr>
          <w:rFonts w:hint="cs"/>
          <w:sz w:val="28"/>
          <w:szCs w:val="28"/>
          <w:rtl/>
          <w:lang w:bidi="ar-AE"/>
        </w:rPr>
        <w:t>إن</w:t>
      </w:r>
      <w:proofErr w:type="gramEnd"/>
      <w:r w:rsidRPr="00B63AE0">
        <w:rPr>
          <w:rFonts w:hint="cs"/>
          <w:sz w:val="28"/>
          <w:szCs w:val="28"/>
          <w:rtl/>
          <w:lang w:bidi="ar-AE"/>
        </w:rPr>
        <w:t xml:space="preserve"> الفن لمعتبر بمثابة بديل للحياة، ووسيلة لإعطاء الإنسان توازنا في العالم الذي يحيط به، إن مثل هذه الفكرة تتضمن الاعتراف الجزئي بطبيعة الفن وبضرورته...</w:t>
      </w:r>
    </w:p>
    <w:p w:rsidR="00C06D82" w:rsidRPr="00B63AE0" w:rsidRDefault="00E062A7" w:rsidP="004D4225">
      <w:pPr>
        <w:bidi/>
        <w:jc w:val="both"/>
        <w:rPr>
          <w:sz w:val="28"/>
          <w:szCs w:val="28"/>
          <w:rtl/>
          <w:lang w:bidi="ar-AE"/>
        </w:rPr>
      </w:pPr>
      <w:r w:rsidRPr="00B63AE0">
        <w:rPr>
          <w:rFonts w:hint="cs"/>
          <w:sz w:val="28"/>
          <w:szCs w:val="28"/>
          <w:rtl/>
          <w:lang w:bidi="ar-AE"/>
        </w:rPr>
        <w:t xml:space="preserve"> </w:t>
      </w:r>
      <w:proofErr w:type="gramStart"/>
      <w:r w:rsidRPr="00B63AE0">
        <w:rPr>
          <w:rFonts w:hint="cs"/>
          <w:sz w:val="28"/>
          <w:szCs w:val="28"/>
          <w:rtl/>
          <w:lang w:bidi="ar-AE"/>
        </w:rPr>
        <w:t>لكي</w:t>
      </w:r>
      <w:proofErr w:type="gramEnd"/>
      <w:r w:rsidRPr="00B63AE0">
        <w:rPr>
          <w:rFonts w:hint="cs"/>
          <w:sz w:val="28"/>
          <w:szCs w:val="28"/>
          <w:rtl/>
          <w:lang w:bidi="ar-AE"/>
        </w:rPr>
        <w:t xml:space="preserve"> يصبح الإنسان فنانا ينبغي له بالضرورة أن يتحكم بالتجربة، وأن يحولها إلى ذكرى، ويحول الذكرى إلى تعبير</w:t>
      </w:r>
      <w:r w:rsidR="003217DF">
        <w:rPr>
          <w:rFonts w:hint="cs"/>
          <w:sz w:val="28"/>
          <w:szCs w:val="28"/>
          <w:rtl/>
          <w:lang w:bidi="ar-AE"/>
        </w:rPr>
        <w:t xml:space="preserve">، ويحول المادة إلى شكل، الفنان </w:t>
      </w:r>
      <w:r w:rsidRPr="00B63AE0">
        <w:rPr>
          <w:rFonts w:hint="cs"/>
          <w:sz w:val="28"/>
          <w:szCs w:val="28"/>
          <w:rtl/>
          <w:lang w:bidi="ar-AE"/>
        </w:rPr>
        <w:t>ينبغي له أن يعرف حرفته، وأن يحبها، وأن يفهم كل قواعدها\ن وتقنياتها، وأشكالها.."</w:t>
      </w:r>
      <w:r w:rsidRPr="00B63AE0">
        <w:rPr>
          <w:rStyle w:val="Appelnotedebasdep"/>
          <w:sz w:val="28"/>
          <w:szCs w:val="28"/>
          <w:rtl/>
          <w:lang w:bidi="ar-AE"/>
        </w:rPr>
        <w:footnoteReference w:id="5"/>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الخامس:</w:t>
      </w:r>
    </w:p>
    <w:p w:rsidR="007C043C" w:rsidRPr="00B63AE0" w:rsidRDefault="00E062A7" w:rsidP="004E129B">
      <w:pPr>
        <w:bidi/>
        <w:jc w:val="both"/>
        <w:rPr>
          <w:sz w:val="28"/>
          <w:szCs w:val="28"/>
          <w:rtl/>
          <w:lang w:bidi="ar-AE"/>
        </w:rPr>
      </w:pPr>
      <w:r w:rsidRPr="00B63AE0">
        <w:rPr>
          <w:rFonts w:hint="cs"/>
          <w:sz w:val="28"/>
          <w:szCs w:val="28"/>
          <w:rtl/>
          <w:lang w:bidi="ar-AE"/>
        </w:rPr>
        <w:t xml:space="preserve">" الرواية الجديدة </w:t>
      </w:r>
      <w:proofErr w:type="gramStart"/>
      <w:r w:rsidRPr="00B63AE0">
        <w:rPr>
          <w:rFonts w:hint="cs"/>
          <w:sz w:val="28"/>
          <w:szCs w:val="28"/>
          <w:rtl/>
          <w:lang w:bidi="ar-AE"/>
        </w:rPr>
        <w:t>خزان</w:t>
      </w:r>
      <w:proofErr w:type="gramEnd"/>
      <w:r w:rsidRPr="00B63AE0">
        <w:rPr>
          <w:rFonts w:hint="cs"/>
          <w:sz w:val="28"/>
          <w:szCs w:val="28"/>
          <w:rtl/>
          <w:lang w:bidi="ar-AE"/>
        </w:rPr>
        <w:t xml:space="preserve"> معارف وخطابات</w:t>
      </w:r>
      <w:r w:rsidR="007C043C" w:rsidRPr="00B63AE0">
        <w:rPr>
          <w:rFonts w:hint="cs"/>
          <w:sz w:val="28"/>
          <w:szCs w:val="28"/>
          <w:rtl/>
          <w:lang w:bidi="ar-AE"/>
        </w:rPr>
        <w:t xml:space="preserve"> متعدد، ولأهمية الموضوع تناولنا أمورا تتمثل في الآتي:</w:t>
      </w:r>
    </w:p>
    <w:p w:rsidR="007C043C" w:rsidRPr="00B63AE0" w:rsidRDefault="007C043C" w:rsidP="004E129B">
      <w:pPr>
        <w:bidi/>
        <w:jc w:val="both"/>
        <w:rPr>
          <w:sz w:val="28"/>
          <w:szCs w:val="28"/>
          <w:rtl/>
          <w:lang w:bidi="ar-AE"/>
        </w:rPr>
      </w:pPr>
      <w:r w:rsidRPr="00B63AE0">
        <w:rPr>
          <w:rFonts w:hint="cs"/>
          <w:sz w:val="28"/>
          <w:szCs w:val="28"/>
          <w:rtl/>
          <w:lang w:bidi="ar-AE"/>
        </w:rPr>
        <w:t>-</w:t>
      </w:r>
      <w:r w:rsidR="004D4225">
        <w:rPr>
          <w:rFonts w:hint="cs"/>
          <w:sz w:val="28"/>
          <w:szCs w:val="28"/>
          <w:rtl/>
          <w:lang w:bidi="ar-AE"/>
        </w:rPr>
        <w:t xml:space="preserve"> </w:t>
      </w:r>
      <w:r w:rsidRPr="00B63AE0">
        <w:rPr>
          <w:rFonts w:hint="cs"/>
          <w:sz w:val="28"/>
          <w:szCs w:val="28"/>
          <w:rtl/>
          <w:lang w:bidi="ar-AE"/>
        </w:rPr>
        <w:t>مبحث التأثر والتفاعل مع السينما وتقنياتها، إذ لجأ الروائيون إلى استعارة بعض التقنيات السينمائية كالمونتاج.</w:t>
      </w:r>
    </w:p>
    <w:p w:rsidR="007C043C" w:rsidRPr="00B63AE0" w:rsidRDefault="007C043C" w:rsidP="004E129B">
      <w:pPr>
        <w:bidi/>
        <w:jc w:val="both"/>
        <w:rPr>
          <w:sz w:val="28"/>
          <w:szCs w:val="28"/>
          <w:rtl/>
          <w:lang w:bidi="ar-AE"/>
        </w:rPr>
      </w:pPr>
      <w:r w:rsidRPr="00B63AE0">
        <w:rPr>
          <w:rFonts w:hint="cs"/>
          <w:sz w:val="28"/>
          <w:szCs w:val="28"/>
          <w:rtl/>
          <w:lang w:bidi="ar-AE"/>
        </w:rPr>
        <w:t xml:space="preserve">- مبحث آخر </w:t>
      </w:r>
      <w:proofErr w:type="gramStart"/>
      <w:r w:rsidRPr="00B63AE0">
        <w:rPr>
          <w:rFonts w:hint="cs"/>
          <w:sz w:val="28"/>
          <w:szCs w:val="28"/>
          <w:rtl/>
          <w:lang w:bidi="ar-AE"/>
        </w:rPr>
        <w:t>حول</w:t>
      </w:r>
      <w:proofErr w:type="gramEnd"/>
      <w:r w:rsidRPr="00B63AE0">
        <w:rPr>
          <w:rFonts w:hint="cs"/>
          <w:sz w:val="28"/>
          <w:szCs w:val="28"/>
          <w:rtl/>
          <w:lang w:bidi="ar-AE"/>
        </w:rPr>
        <w:t xml:space="preserve"> مظاهر انفتاح الرواية الجديدة على البناء الموسيقي.</w:t>
      </w:r>
    </w:p>
    <w:p w:rsidR="00E062A7" w:rsidRPr="00B63AE0" w:rsidRDefault="007C043C" w:rsidP="004E129B">
      <w:pPr>
        <w:bidi/>
        <w:jc w:val="both"/>
        <w:rPr>
          <w:sz w:val="28"/>
          <w:szCs w:val="28"/>
          <w:rtl/>
          <w:lang w:bidi="ar-AE"/>
        </w:rPr>
      </w:pPr>
      <w:proofErr w:type="gramStart"/>
      <w:r w:rsidRPr="00B63AE0">
        <w:rPr>
          <w:rFonts w:hint="cs"/>
          <w:sz w:val="28"/>
          <w:szCs w:val="28"/>
          <w:rtl/>
          <w:lang w:bidi="ar-AE"/>
        </w:rPr>
        <w:t xml:space="preserve">- </w:t>
      </w:r>
      <w:r w:rsidR="004D4225">
        <w:rPr>
          <w:rFonts w:hint="cs"/>
          <w:sz w:val="28"/>
          <w:szCs w:val="28"/>
          <w:rtl/>
          <w:lang w:bidi="ar-AE"/>
        </w:rPr>
        <w:t xml:space="preserve"> </w:t>
      </w:r>
      <w:r w:rsidRPr="00B63AE0">
        <w:rPr>
          <w:rFonts w:hint="cs"/>
          <w:sz w:val="28"/>
          <w:szCs w:val="28"/>
          <w:rtl/>
          <w:lang w:bidi="ar-AE"/>
        </w:rPr>
        <w:t>وثالث</w:t>
      </w:r>
      <w:proofErr w:type="gramEnd"/>
      <w:r w:rsidRPr="00B63AE0">
        <w:rPr>
          <w:rFonts w:hint="cs"/>
          <w:sz w:val="28"/>
          <w:szCs w:val="28"/>
          <w:rtl/>
          <w:lang w:bidi="ar-AE"/>
        </w:rPr>
        <w:t xml:space="preserve"> أبرزنا فيه مظاهر تفاعل الرواية مع الفنون التشكيلية.</w:t>
      </w:r>
      <w:r w:rsidR="00E062A7" w:rsidRPr="00B63AE0">
        <w:rPr>
          <w:rFonts w:hint="cs"/>
          <w:sz w:val="28"/>
          <w:szCs w:val="28"/>
          <w:rtl/>
          <w:lang w:bidi="ar-AE"/>
        </w:rPr>
        <w:t>"</w:t>
      </w:r>
      <w:r w:rsidRPr="00B63AE0">
        <w:rPr>
          <w:rStyle w:val="Appelnotedebasdep"/>
          <w:sz w:val="28"/>
          <w:szCs w:val="28"/>
          <w:rtl/>
          <w:lang w:bidi="ar-AE"/>
        </w:rPr>
        <w:footnoteReference w:id="6"/>
      </w:r>
    </w:p>
    <w:p w:rsidR="00C06D82" w:rsidRPr="00B63AE0" w:rsidRDefault="00C06D82"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السادس: </w:t>
      </w:r>
    </w:p>
    <w:p w:rsidR="00C06D82" w:rsidRPr="00B63AE0" w:rsidRDefault="00C06D82" w:rsidP="004E129B">
      <w:pPr>
        <w:bidi/>
        <w:jc w:val="both"/>
        <w:rPr>
          <w:sz w:val="28"/>
          <w:szCs w:val="28"/>
          <w:rtl/>
          <w:lang w:bidi="ar-AE"/>
        </w:rPr>
      </w:pPr>
      <w:r w:rsidRPr="00B63AE0">
        <w:rPr>
          <w:rFonts w:hint="cs"/>
          <w:sz w:val="28"/>
          <w:szCs w:val="28"/>
          <w:rtl/>
          <w:lang w:bidi="ar-AE"/>
        </w:rPr>
        <w:t xml:space="preserve">"تمتاز السينما بالقدرة على التواصل بأكثر من لغة، فالفيلم يتضمن العناصر التكوينية للفنون البصرية: الخط والشكل والكتلة والحجم </w:t>
      </w:r>
      <w:proofErr w:type="spellStart"/>
      <w:r w:rsidRPr="00B63AE0">
        <w:rPr>
          <w:rFonts w:hint="cs"/>
          <w:sz w:val="28"/>
          <w:szCs w:val="28"/>
          <w:rtl/>
          <w:lang w:bidi="ar-AE"/>
        </w:rPr>
        <w:t>والتركيب.يستغل</w:t>
      </w:r>
      <w:proofErr w:type="spellEnd"/>
      <w:r w:rsidRPr="00B63AE0">
        <w:rPr>
          <w:rFonts w:hint="cs"/>
          <w:sz w:val="28"/>
          <w:szCs w:val="28"/>
          <w:rtl/>
          <w:lang w:bidi="ar-AE"/>
        </w:rPr>
        <w:t xml:space="preserve"> الفيلم التفاعل بين الظل والنور، وعلى غرار النحت، يتناول الفيلم ببراعة المكان بأبعاده الثلاثة، وشأنه شأن التمثيل الإيحائي(</w:t>
      </w:r>
      <w:proofErr w:type="spellStart"/>
      <w:r w:rsidRPr="00B63AE0">
        <w:rPr>
          <w:rFonts w:hint="cs"/>
          <w:sz w:val="28"/>
          <w:szCs w:val="28"/>
          <w:rtl/>
          <w:lang w:bidi="ar-AE"/>
        </w:rPr>
        <w:t>البانتوميم</w:t>
      </w:r>
      <w:proofErr w:type="spellEnd"/>
      <w:r w:rsidRPr="00B63AE0">
        <w:rPr>
          <w:rFonts w:hint="cs"/>
          <w:sz w:val="28"/>
          <w:szCs w:val="28"/>
          <w:rtl/>
          <w:lang w:bidi="ar-AE"/>
        </w:rPr>
        <w:t>) يركز على الصور المتحركة، وهذه الصور المتحركة شأن الرقص لها إيقاع موزون</w:t>
      </w:r>
      <w:r w:rsidR="00D5082B" w:rsidRPr="00B63AE0">
        <w:rPr>
          <w:rFonts w:hint="cs"/>
          <w:sz w:val="28"/>
          <w:szCs w:val="28"/>
          <w:rtl/>
          <w:lang w:bidi="ar-AE"/>
        </w:rPr>
        <w:t>، وتشبه الإيقاعات في الموسيقى والشعر. وأخيرا على</w:t>
      </w:r>
      <w:r w:rsidR="00633EA5">
        <w:rPr>
          <w:rFonts w:hint="cs"/>
          <w:sz w:val="28"/>
          <w:szCs w:val="28"/>
          <w:rtl/>
          <w:lang w:bidi="ar-AE"/>
        </w:rPr>
        <w:t xml:space="preserve"> غرار القصة، يبسط الفيلم أو ي</w:t>
      </w:r>
      <w:r w:rsidR="00D5082B" w:rsidRPr="00B63AE0">
        <w:rPr>
          <w:rFonts w:hint="cs"/>
          <w:sz w:val="28"/>
          <w:szCs w:val="28"/>
          <w:rtl/>
          <w:lang w:bidi="ar-AE"/>
        </w:rPr>
        <w:t>ضغط الزمان</w:t>
      </w:r>
      <w:r w:rsidR="00B63AE0">
        <w:rPr>
          <w:rFonts w:hint="cs"/>
          <w:sz w:val="28"/>
          <w:szCs w:val="28"/>
          <w:rtl/>
          <w:lang w:bidi="ar-AE"/>
        </w:rPr>
        <w:t xml:space="preserve"> والمكان، بارتحال إلى الأمام أو</w:t>
      </w:r>
      <w:r w:rsidR="003217DF">
        <w:rPr>
          <w:rFonts w:hint="cs"/>
          <w:sz w:val="28"/>
          <w:szCs w:val="28"/>
          <w:rtl/>
          <w:lang w:bidi="ar-AE"/>
        </w:rPr>
        <w:t xml:space="preserve"> </w:t>
      </w:r>
      <w:r w:rsidR="00D5082B" w:rsidRPr="00B63AE0">
        <w:rPr>
          <w:rFonts w:hint="cs"/>
          <w:sz w:val="28"/>
          <w:szCs w:val="28"/>
          <w:rtl/>
          <w:lang w:bidi="ar-AE"/>
        </w:rPr>
        <w:t>الوراء بحرية في نطاق حدوده</w:t>
      </w:r>
      <w:r w:rsidR="00633EA5">
        <w:rPr>
          <w:rFonts w:hint="cs"/>
          <w:sz w:val="28"/>
          <w:szCs w:val="28"/>
          <w:rtl/>
          <w:lang w:bidi="ar-AE"/>
        </w:rPr>
        <w:t>ما الرصين</w:t>
      </w:r>
      <w:r w:rsidR="00D5082B" w:rsidRPr="00B63AE0">
        <w:rPr>
          <w:rFonts w:hint="cs"/>
          <w:sz w:val="28"/>
          <w:szCs w:val="28"/>
          <w:rtl/>
          <w:lang w:bidi="ar-AE"/>
        </w:rPr>
        <w:t>ة.</w:t>
      </w:r>
      <w:r w:rsidRPr="00B63AE0">
        <w:rPr>
          <w:rFonts w:hint="cs"/>
          <w:sz w:val="28"/>
          <w:szCs w:val="28"/>
          <w:rtl/>
          <w:lang w:bidi="ar-AE"/>
        </w:rPr>
        <w:t xml:space="preserve"> "</w:t>
      </w:r>
      <w:r w:rsidR="00D5082B" w:rsidRPr="00B63AE0">
        <w:rPr>
          <w:rStyle w:val="Appelnotedebasdep"/>
          <w:sz w:val="28"/>
          <w:szCs w:val="28"/>
          <w:rtl/>
          <w:lang w:bidi="ar-AE"/>
        </w:rPr>
        <w:footnoteReference w:id="7"/>
      </w:r>
    </w:p>
    <w:p w:rsidR="00D5082B" w:rsidRPr="00B63AE0" w:rsidRDefault="00D5082B"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السابع: </w:t>
      </w:r>
    </w:p>
    <w:p w:rsidR="00D5082B" w:rsidRPr="00B63AE0" w:rsidRDefault="00D5082B" w:rsidP="004E129B">
      <w:pPr>
        <w:bidi/>
        <w:jc w:val="both"/>
        <w:rPr>
          <w:sz w:val="28"/>
          <w:szCs w:val="28"/>
          <w:rtl/>
          <w:lang w:bidi="ar-AE"/>
        </w:rPr>
      </w:pPr>
      <w:r w:rsidRPr="00B63AE0">
        <w:rPr>
          <w:rFonts w:hint="cs"/>
          <w:sz w:val="28"/>
          <w:szCs w:val="28"/>
          <w:rtl/>
          <w:lang w:bidi="ar-AE"/>
        </w:rPr>
        <w:t>"المقارنة درس يشمل  العلوم المحضة أيضا، غايته فهم الظاهرة"</w:t>
      </w:r>
      <w:r w:rsidRPr="00B63AE0">
        <w:rPr>
          <w:rStyle w:val="Appelnotedebasdep"/>
          <w:sz w:val="28"/>
          <w:szCs w:val="28"/>
          <w:rtl/>
          <w:lang w:bidi="ar-AE"/>
        </w:rPr>
        <w:footnoteReference w:id="8"/>
      </w:r>
    </w:p>
    <w:p w:rsidR="00D5082B" w:rsidRPr="00B63AE0" w:rsidRDefault="00D5082B" w:rsidP="004E129B">
      <w:pPr>
        <w:bidi/>
        <w:jc w:val="both"/>
        <w:rPr>
          <w:b/>
          <w:bCs/>
          <w:sz w:val="32"/>
          <w:szCs w:val="32"/>
          <w:u w:val="single"/>
          <w:rtl/>
          <w:lang w:bidi="ar-AE"/>
        </w:rPr>
      </w:pPr>
      <w:r w:rsidRPr="00B63AE0">
        <w:rPr>
          <w:rFonts w:hint="cs"/>
          <w:b/>
          <w:bCs/>
          <w:sz w:val="32"/>
          <w:szCs w:val="32"/>
          <w:u w:val="single"/>
          <w:rtl/>
          <w:lang w:bidi="ar-AE"/>
        </w:rPr>
        <w:t xml:space="preserve">الأفكار الأساسية الواردة في النصوص: </w:t>
      </w:r>
    </w:p>
    <w:p w:rsidR="00D5082B" w:rsidRPr="00B63AE0" w:rsidRDefault="00D5082B" w:rsidP="004E129B">
      <w:pPr>
        <w:pStyle w:val="Paragraphedeliste"/>
        <w:numPr>
          <w:ilvl w:val="0"/>
          <w:numId w:val="1"/>
        </w:numPr>
        <w:bidi/>
        <w:jc w:val="both"/>
        <w:rPr>
          <w:sz w:val="28"/>
          <w:szCs w:val="28"/>
          <w:lang w:bidi="ar-AE"/>
        </w:rPr>
      </w:pPr>
      <w:r w:rsidRPr="00B63AE0">
        <w:rPr>
          <w:rFonts w:hint="cs"/>
          <w:sz w:val="28"/>
          <w:szCs w:val="28"/>
          <w:rtl/>
          <w:lang w:bidi="ar-AE"/>
        </w:rPr>
        <w:t xml:space="preserve">الدراسات المقارنة بصفة عامة تساعد على الفهم </w:t>
      </w:r>
      <w:proofErr w:type="gramStart"/>
      <w:r w:rsidRPr="00B63AE0">
        <w:rPr>
          <w:rFonts w:hint="cs"/>
          <w:sz w:val="28"/>
          <w:szCs w:val="28"/>
          <w:rtl/>
          <w:lang w:bidi="ar-AE"/>
        </w:rPr>
        <w:t>والإدراك</w:t>
      </w:r>
      <w:proofErr w:type="gramEnd"/>
      <w:r w:rsidRPr="00B63AE0">
        <w:rPr>
          <w:rFonts w:hint="cs"/>
          <w:sz w:val="28"/>
          <w:szCs w:val="28"/>
          <w:rtl/>
          <w:lang w:bidi="ar-AE"/>
        </w:rPr>
        <w:t>.</w:t>
      </w:r>
    </w:p>
    <w:p w:rsidR="00D5082B" w:rsidRPr="00B63AE0" w:rsidRDefault="00BC392A" w:rsidP="004E129B">
      <w:pPr>
        <w:pStyle w:val="Paragraphedeliste"/>
        <w:numPr>
          <w:ilvl w:val="0"/>
          <w:numId w:val="1"/>
        </w:numPr>
        <w:bidi/>
        <w:jc w:val="both"/>
        <w:rPr>
          <w:sz w:val="28"/>
          <w:szCs w:val="28"/>
          <w:lang w:bidi="ar-AE"/>
        </w:rPr>
      </w:pPr>
      <w:r w:rsidRPr="00B63AE0">
        <w:rPr>
          <w:rFonts w:hint="cs"/>
          <w:sz w:val="28"/>
          <w:szCs w:val="28"/>
          <w:rtl/>
          <w:lang w:bidi="ar-AE"/>
        </w:rPr>
        <w:t xml:space="preserve">الشرط الأساسي للمقارنة توفر ووجود الموسوعية المعرفية والتعدد اللغوي </w:t>
      </w:r>
      <w:proofErr w:type="gramStart"/>
      <w:r w:rsidRPr="00B63AE0">
        <w:rPr>
          <w:rFonts w:hint="cs"/>
          <w:sz w:val="28"/>
          <w:szCs w:val="28"/>
          <w:rtl/>
          <w:lang w:bidi="ar-AE"/>
        </w:rPr>
        <w:t>والثقافي</w:t>
      </w:r>
      <w:proofErr w:type="gramEnd"/>
      <w:r w:rsidRPr="00B63AE0">
        <w:rPr>
          <w:rFonts w:hint="cs"/>
          <w:sz w:val="28"/>
          <w:szCs w:val="28"/>
          <w:rtl/>
          <w:lang w:bidi="ar-AE"/>
        </w:rPr>
        <w:t>.</w:t>
      </w:r>
    </w:p>
    <w:p w:rsidR="00BC392A" w:rsidRPr="00B63AE0" w:rsidRDefault="00BC392A" w:rsidP="004E129B">
      <w:pPr>
        <w:pStyle w:val="Paragraphedeliste"/>
        <w:numPr>
          <w:ilvl w:val="0"/>
          <w:numId w:val="1"/>
        </w:numPr>
        <w:bidi/>
        <w:jc w:val="both"/>
        <w:rPr>
          <w:sz w:val="28"/>
          <w:szCs w:val="28"/>
          <w:lang w:bidi="ar-AE"/>
        </w:rPr>
      </w:pPr>
      <w:r w:rsidRPr="00B63AE0">
        <w:rPr>
          <w:rFonts w:hint="cs"/>
          <w:sz w:val="28"/>
          <w:szCs w:val="28"/>
          <w:rtl/>
          <w:lang w:bidi="ar-AE"/>
        </w:rPr>
        <w:t>يشتغل الأدب المقارن على إثبات وجود الفن في الأدب ووجود الأدبية في الفن.</w:t>
      </w:r>
    </w:p>
    <w:p w:rsidR="00BC392A" w:rsidRPr="00B63AE0" w:rsidRDefault="00BC392A" w:rsidP="004E129B">
      <w:pPr>
        <w:pStyle w:val="Paragraphedeliste"/>
        <w:numPr>
          <w:ilvl w:val="0"/>
          <w:numId w:val="1"/>
        </w:numPr>
        <w:bidi/>
        <w:jc w:val="both"/>
        <w:rPr>
          <w:sz w:val="28"/>
          <w:szCs w:val="28"/>
          <w:lang w:bidi="ar-AE"/>
        </w:rPr>
      </w:pPr>
      <w:r w:rsidRPr="00B63AE0">
        <w:rPr>
          <w:rFonts w:hint="cs"/>
          <w:sz w:val="28"/>
          <w:szCs w:val="28"/>
          <w:rtl/>
          <w:lang w:bidi="ar-AE"/>
        </w:rPr>
        <w:t>النص الرابع يذكرنا بنظرية الافتراس البرازيلية بالتلقي المنتج.</w:t>
      </w:r>
    </w:p>
    <w:p w:rsidR="00BC392A" w:rsidRPr="00B63AE0" w:rsidRDefault="00BC392A" w:rsidP="004E129B">
      <w:pPr>
        <w:pStyle w:val="Paragraphedeliste"/>
        <w:numPr>
          <w:ilvl w:val="0"/>
          <w:numId w:val="1"/>
        </w:numPr>
        <w:bidi/>
        <w:jc w:val="both"/>
        <w:rPr>
          <w:sz w:val="28"/>
          <w:szCs w:val="28"/>
          <w:lang w:bidi="ar-AE"/>
        </w:rPr>
      </w:pPr>
      <w:r w:rsidRPr="00B63AE0">
        <w:rPr>
          <w:rFonts w:hint="cs"/>
          <w:sz w:val="28"/>
          <w:szCs w:val="28"/>
          <w:rtl/>
          <w:lang w:bidi="ar-AE"/>
        </w:rPr>
        <w:t xml:space="preserve">النص الخامس يقترح دراسات مقارنة بين الأدب </w:t>
      </w:r>
      <w:proofErr w:type="gramStart"/>
      <w:r w:rsidRPr="00B63AE0">
        <w:rPr>
          <w:rFonts w:hint="cs"/>
          <w:sz w:val="28"/>
          <w:szCs w:val="28"/>
          <w:rtl/>
          <w:lang w:bidi="ar-AE"/>
        </w:rPr>
        <w:t>والفن</w:t>
      </w:r>
      <w:proofErr w:type="gramEnd"/>
      <w:r w:rsidRPr="00B63AE0">
        <w:rPr>
          <w:rFonts w:hint="cs"/>
          <w:sz w:val="28"/>
          <w:szCs w:val="28"/>
          <w:rtl/>
          <w:lang w:bidi="ar-AE"/>
        </w:rPr>
        <w:t>.</w:t>
      </w:r>
    </w:p>
    <w:p w:rsidR="00BC392A" w:rsidRDefault="00BC392A" w:rsidP="004E129B">
      <w:pPr>
        <w:pStyle w:val="Paragraphedeliste"/>
        <w:numPr>
          <w:ilvl w:val="0"/>
          <w:numId w:val="1"/>
        </w:numPr>
        <w:bidi/>
        <w:jc w:val="both"/>
        <w:rPr>
          <w:sz w:val="28"/>
          <w:szCs w:val="28"/>
          <w:lang w:bidi="ar-AE"/>
        </w:rPr>
      </w:pPr>
      <w:proofErr w:type="gramStart"/>
      <w:r w:rsidRPr="00B63AE0">
        <w:rPr>
          <w:rFonts w:hint="cs"/>
          <w:sz w:val="28"/>
          <w:szCs w:val="28"/>
          <w:rtl/>
          <w:lang w:bidi="ar-AE"/>
        </w:rPr>
        <w:lastRenderedPageBreak/>
        <w:t>يعطي</w:t>
      </w:r>
      <w:proofErr w:type="gramEnd"/>
      <w:r w:rsidRPr="00B63AE0">
        <w:rPr>
          <w:rFonts w:hint="cs"/>
          <w:sz w:val="28"/>
          <w:szCs w:val="28"/>
          <w:rtl/>
          <w:lang w:bidi="ar-AE"/>
        </w:rPr>
        <w:t xml:space="preserve"> النص نموذجا تطبيقيا للمقارنة داخل مكونات الفيلم السينمائي، (العلاقة بين الفيلم والنحت مثلا).</w:t>
      </w:r>
    </w:p>
    <w:p w:rsidR="00A81F01" w:rsidRPr="00B63AE0" w:rsidRDefault="00A81F01" w:rsidP="00A81F01">
      <w:pPr>
        <w:pStyle w:val="Paragraphedeliste"/>
        <w:numPr>
          <w:ilvl w:val="0"/>
          <w:numId w:val="1"/>
        </w:numPr>
        <w:bidi/>
        <w:jc w:val="both"/>
        <w:rPr>
          <w:sz w:val="28"/>
          <w:szCs w:val="28"/>
          <w:lang w:bidi="ar-AE"/>
        </w:rPr>
      </w:pPr>
      <w:r>
        <w:rPr>
          <w:rFonts w:hint="cs"/>
          <w:sz w:val="28"/>
          <w:szCs w:val="28"/>
          <w:rtl/>
          <w:lang w:bidi="ar-AE"/>
        </w:rPr>
        <w:t xml:space="preserve">المقارنة ظاهرة وجودية تساعد </w:t>
      </w:r>
      <w:proofErr w:type="gramStart"/>
      <w:r>
        <w:rPr>
          <w:rFonts w:hint="cs"/>
          <w:sz w:val="28"/>
          <w:szCs w:val="28"/>
          <w:rtl/>
          <w:lang w:bidi="ar-AE"/>
        </w:rPr>
        <w:t>على</w:t>
      </w:r>
      <w:proofErr w:type="gramEnd"/>
      <w:r>
        <w:rPr>
          <w:rFonts w:hint="cs"/>
          <w:sz w:val="28"/>
          <w:szCs w:val="28"/>
          <w:rtl/>
          <w:lang w:bidi="ar-AE"/>
        </w:rPr>
        <w:t xml:space="preserve"> فهم الظواهر والفنون.</w:t>
      </w:r>
    </w:p>
    <w:p w:rsidR="00BC392A" w:rsidRPr="00B63AE0" w:rsidRDefault="00BC392A" w:rsidP="004E129B">
      <w:pPr>
        <w:bidi/>
        <w:jc w:val="both"/>
        <w:rPr>
          <w:b/>
          <w:bCs/>
          <w:sz w:val="32"/>
          <w:szCs w:val="32"/>
          <w:u w:val="single"/>
          <w:rtl/>
          <w:lang w:bidi="ar-AE"/>
        </w:rPr>
      </w:pPr>
      <w:r w:rsidRPr="00B63AE0">
        <w:rPr>
          <w:rFonts w:hint="cs"/>
          <w:b/>
          <w:bCs/>
          <w:sz w:val="32"/>
          <w:szCs w:val="32"/>
          <w:u w:val="single"/>
          <w:rtl/>
          <w:lang w:bidi="ar-AE"/>
        </w:rPr>
        <w:t xml:space="preserve">خلاصات تركيبية:  </w:t>
      </w:r>
    </w:p>
    <w:p w:rsidR="00BC392A" w:rsidRPr="00B63AE0" w:rsidRDefault="00BC392A" w:rsidP="004E129B">
      <w:pPr>
        <w:bidi/>
        <w:jc w:val="both"/>
        <w:rPr>
          <w:sz w:val="28"/>
          <w:szCs w:val="28"/>
          <w:rtl/>
          <w:lang w:bidi="ar-AE"/>
        </w:rPr>
      </w:pPr>
      <w:r w:rsidRPr="00B63AE0">
        <w:rPr>
          <w:rFonts w:hint="cs"/>
          <w:sz w:val="28"/>
          <w:szCs w:val="28"/>
          <w:rtl/>
          <w:lang w:bidi="ar-AE"/>
        </w:rPr>
        <w:t>لقد أدرجنا وحدة "الفن والأدب المقارن" ضمن مواد التكوين في مسلك الإجازة المهنية في "المهن الفنية والوسائطية" لإيمان قوي بضرورة الانفتاح على الحقول المعرفية والفكرية والثقافية والعلمية أيضا.</w:t>
      </w:r>
    </w:p>
    <w:p w:rsidR="00BC392A" w:rsidRPr="00B63AE0" w:rsidRDefault="00BC392A" w:rsidP="004E129B">
      <w:pPr>
        <w:bidi/>
        <w:jc w:val="both"/>
        <w:rPr>
          <w:sz w:val="28"/>
          <w:szCs w:val="28"/>
          <w:rtl/>
          <w:lang w:bidi="ar-AE"/>
        </w:rPr>
      </w:pPr>
      <w:r w:rsidRPr="00B63AE0">
        <w:rPr>
          <w:rFonts w:hint="cs"/>
          <w:sz w:val="28"/>
          <w:szCs w:val="28"/>
          <w:rtl/>
          <w:lang w:bidi="ar-AE"/>
        </w:rPr>
        <w:t>صحيح أن الدعوة إلى الموسوعية المعرفية والتعدد اللغوي أمر يصعب تحققه في هذه المرحلة المبكرة من التكوين، لكننا نشتغل الآن على ميلاد الطالب الذي يؤمن أن البراعة في التخصص الدقيق لا تأتي إلا من المعرفة الواسعة المخترقة للحدود الجغرافية واللغوية، فالكون رغم جزئياته الصغيرة واللامحدودة التي تفرض نوعا من التخصص من أجل فهمها، فهو كون واحد لا نستطيع</w:t>
      </w:r>
      <w:r w:rsidR="005B3B86" w:rsidRPr="00B63AE0">
        <w:rPr>
          <w:rFonts w:hint="cs"/>
          <w:sz w:val="28"/>
          <w:szCs w:val="28"/>
          <w:rtl/>
          <w:lang w:bidi="ar-AE"/>
        </w:rPr>
        <w:t xml:space="preserve"> فهمه بدفن أنفسنا داخل فضاء من فضاءاته.</w:t>
      </w:r>
    </w:p>
    <w:p w:rsidR="005B3B86" w:rsidRDefault="005B3B86" w:rsidP="004E129B">
      <w:pPr>
        <w:bidi/>
        <w:jc w:val="both"/>
        <w:rPr>
          <w:sz w:val="28"/>
          <w:szCs w:val="28"/>
          <w:lang w:bidi="ar-AE"/>
        </w:rPr>
      </w:pPr>
      <w:r w:rsidRPr="00B63AE0">
        <w:rPr>
          <w:rFonts w:hint="cs"/>
          <w:sz w:val="28"/>
          <w:szCs w:val="28"/>
          <w:rtl/>
          <w:lang w:bidi="ar-AE"/>
        </w:rPr>
        <w:t>ومما يزيدنا اقتناعا بأهمية الوحدة "الفن والأدب المقارن"، اقتران ميلاد الأدب المقارن بالفلسفة الوضعية التي تؤمن بالتجريبية وبالعقلانية.</w:t>
      </w:r>
      <w:r w:rsidR="004E129B" w:rsidRPr="00B63AE0">
        <w:rPr>
          <w:rFonts w:hint="cs"/>
          <w:sz w:val="28"/>
          <w:szCs w:val="28"/>
          <w:rtl/>
          <w:lang w:bidi="ar-AE"/>
        </w:rPr>
        <w:t xml:space="preserve"> </w:t>
      </w:r>
      <w:r w:rsidRPr="00B63AE0">
        <w:rPr>
          <w:rFonts w:hint="cs"/>
          <w:sz w:val="28"/>
          <w:szCs w:val="28"/>
          <w:rtl/>
          <w:lang w:bidi="ar-AE"/>
        </w:rPr>
        <w:t xml:space="preserve">لذلك اقترحنا العودة إلى تاريخ الفكر العقلاني منذ اليونان قبل أن نصل إلى الفلسفة الوضعية، وندرس كيف ساعدت على ظهور رواده، ثم سنطلع على مدارسه وعلى التطور الذي عرفه بعد المرحلة </w:t>
      </w:r>
      <w:proofErr w:type="spellStart"/>
      <w:r w:rsidRPr="00B63AE0">
        <w:rPr>
          <w:rFonts w:hint="cs"/>
          <w:sz w:val="28"/>
          <w:szCs w:val="28"/>
          <w:rtl/>
          <w:lang w:bidi="ar-AE"/>
        </w:rPr>
        <w:t>الكولونيالية</w:t>
      </w:r>
      <w:proofErr w:type="spellEnd"/>
      <w:r w:rsidRPr="00B63AE0">
        <w:rPr>
          <w:rFonts w:hint="cs"/>
          <w:sz w:val="28"/>
          <w:szCs w:val="28"/>
          <w:rtl/>
          <w:lang w:bidi="ar-AE"/>
        </w:rPr>
        <w:t xml:space="preserve"> وتقدم المجال التكنولوجي.</w:t>
      </w:r>
    </w:p>
    <w:p w:rsidR="002D1A27" w:rsidRDefault="002D1A27" w:rsidP="002D1A27">
      <w:pPr>
        <w:bidi/>
        <w:jc w:val="both"/>
        <w:rPr>
          <w:sz w:val="28"/>
          <w:szCs w:val="28"/>
          <w:lang w:bidi="ar-AE"/>
        </w:rPr>
      </w:pPr>
    </w:p>
    <w:p w:rsidR="002D1A27" w:rsidRPr="00B63AE0" w:rsidRDefault="002D1A27" w:rsidP="002D1A27">
      <w:pPr>
        <w:bidi/>
        <w:jc w:val="center"/>
        <w:rPr>
          <w:sz w:val="28"/>
          <w:szCs w:val="28"/>
          <w:lang w:bidi="ar-AE"/>
        </w:rPr>
      </w:pPr>
      <w:r>
        <w:rPr>
          <w:sz w:val="28"/>
          <w:szCs w:val="28"/>
          <w:lang w:bidi="ar-AE"/>
        </w:rPr>
        <w:t>--------------------------------------------------------------</w:t>
      </w:r>
    </w:p>
    <w:sectPr w:rsidR="002D1A27" w:rsidRPr="00B63AE0" w:rsidSect="00A5017A">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EB" w:rsidRDefault="00FC2DEB" w:rsidP="00C4115A">
      <w:pPr>
        <w:spacing w:after="0" w:line="240" w:lineRule="auto"/>
      </w:pPr>
      <w:r>
        <w:separator/>
      </w:r>
    </w:p>
  </w:endnote>
  <w:endnote w:type="continuationSeparator" w:id="0">
    <w:p w:rsidR="00FC2DEB" w:rsidRDefault="00FC2DEB" w:rsidP="00C4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5954"/>
      <w:docPartObj>
        <w:docPartGallery w:val="Page Numbers (Bottom of Page)"/>
        <w:docPartUnique/>
      </w:docPartObj>
    </w:sdtPr>
    <w:sdtEndPr/>
    <w:sdtContent>
      <w:p w:rsidR="00B63AE0" w:rsidRDefault="003E2837">
        <w:pPr>
          <w:pStyle w:val="Pieddepage"/>
          <w:jc w:val="center"/>
        </w:pPr>
        <w:r>
          <w:fldChar w:fldCharType="begin"/>
        </w:r>
        <w:r>
          <w:instrText xml:space="preserve"> PAGE   \* MERGEFORMAT </w:instrText>
        </w:r>
        <w:r>
          <w:fldChar w:fldCharType="separate"/>
        </w:r>
        <w:r w:rsidR="00A12DC6">
          <w:rPr>
            <w:noProof/>
          </w:rPr>
          <w:t>2</w:t>
        </w:r>
        <w:r>
          <w:rPr>
            <w:noProof/>
          </w:rPr>
          <w:fldChar w:fldCharType="end"/>
        </w:r>
      </w:p>
    </w:sdtContent>
  </w:sdt>
  <w:p w:rsidR="00B63AE0" w:rsidRDefault="00B63A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EB" w:rsidRDefault="00FC2DEB" w:rsidP="00C4115A">
      <w:pPr>
        <w:spacing w:after="0" w:line="240" w:lineRule="auto"/>
      </w:pPr>
      <w:r>
        <w:separator/>
      </w:r>
    </w:p>
  </w:footnote>
  <w:footnote w:type="continuationSeparator" w:id="0">
    <w:p w:rsidR="00FC2DEB" w:rsidRDefault="00FC2DEB" w:rsidP="00C4115A">
      <w:pPr>
        <w:spacing w:after="0" w:line="240" w:lineRule="auto"/>
      </w:pPr>
      <w:r>
        <w:continuationSeparator/>
      </w:r>
    </w:p>
  </w:footnote>
  <w:footnote w:id="1">
    <w:p w:rsidR="008221D4" w:rsidRPr="008221D4" w:rsidRDefault="008221D4" w:rsidP="00A12DC6">
      <w:pPr>
        <w:pStyle w:val="Notedebasdepage"/>
        <w:bidi/>
        <w:rPr>
          <w:rtl/>
          <w:lang w:val="en-US" w:bidi="ar-AE"/>
        </w:rPr>
      </w:pPr>
      <w:r>
        <w:rPr>
          <w:rStyle w:val="Appelnotedebasdep"/>
        </w:rPr>
        <w:footnoteRef/>
      </w:r>
      <w:r>
        <w:t xml:space="preserve"> </w:t>
      </w:r>
      <w:r>
        <w:rPr>
          <w:rFonts w:hint="cs"/>
          <w:rtl/>
          <w:lang w:bidi="ar-AE"/>
        </w:rPr>
        <w:t>-في إطار الاجراءات الاحترازية التي اتخذتها الدولة لمواجهة وباء كورونا خلال الموسم الجامعي 2020/</w:t>
      </w:r>
      <w:r w:rsidR="00A12DC6">
        <w:rPr>
          <w:lang w:bidi="ar-AE"/>
        </w:rPr>
        <w:t>2021</w:t>
      </w:r>
      <w:r>
        <w:rPr>
          <w:rFonts w:hint="cs"/>
          <w:rtl/>
          <w:lang w:bidi="ar-AE"/>
        </w:rPr>
        <w:t>، انخرطت جامعة ابن طفيل في سلسلة الدروس عن بعد عبر اعتماد الوسائط التكنلوجية</w:t>
      </w:r>
      <w:bookmarkStart w:id="0" w:name="_GoBack"/>
      <w:bookmarkEnd w:id="0"/>
      <w:r>
        <w:rPr>
          <w:rFonts w:hint="cs"/>
          <w:rtl/>
          <w:lang w:val="en-US" w:bidi="ar-AE"/>
        </w:rPr>
        <w:t>.</w:t>
      </w:r>
    </w:p>
  </w:footnote>
  <w:footnote w:id="2">
    <w:p w:rsidR="00C4115A" w:rsidRDefault="00C4115A" w:rsidP="00C4115A">
      <w:pPr>
        <w:pStyle w:val="Notedebasdepage"/>
        <w:bidi/>
        <w:rPr>
          <w:rtl/>
          <w:lang w:bidi="ar-AE"/>
        </w:rPr>
      </w:pPr>
      <w:r>
        <w:rPr>
          <w:rStyle w:val="Appelnotedebasdep"/>
        </w:rPr>
        <w:footnoteRef/>
      </w:r>
      <w:r>
        <w:t xml:space="preserve"> </w:t>
      </w:r>
      <w:r>
        <w:rPr>
          <w:rFonts w:hint="cs"/>
          <w:rtl/>
          <w:lang w:bidi="ar-AE"/>
        </w:rPr>
        <w:t xml:space="preserve">- فان </w:t>
      </w:r>
      <w:proofErr w:type="spellStart"/>
      <w:r>
        <w:rPr>
          <w:rFonts w:hint="cs"/>
          <w:rtl/>
          <w:lang w:bidi="ar-AE"/>
        </w:rPr>
        <w:t>تيجم</w:t>
      </w:r>
      <w:proofErr w:type="spellEnd"/>
      <w:r>
        <w:rPr>
          <w:rFonts w:hint="cs"/>
          <w:rtl/>
          <w:lang w:bidi="ar-AE"/>
        </w:rPr>
        <w:t xml:space="preserve">: الأدب المقارن، ترجمة سامي </w:t>
      </w:r>
      <w:proofErr w:type="spellStart"/>
      <w:r>
        <w:rPr>
          <w:rFonts w:hint="cs"/>
          <w:rtl/>
          <w:lang w:bidi="ar-AE"/>
        </w:rPr>
        <w:t>الدروبي</w:t>
      </w:r>
      <w:proofErr w:type="spellEnd"/>
      <w:r>
        <w:rPr>
          <w:rFonts w:hint="cs"/>
          <w:rtl/>
          <w:lang w:bidi="ar-AE"/>
        </w:rPr>
        <w:t xml:space="preserve">، طبعة 1946،ص: 20. </w:t>
      </w:r>
    </w:p>
  </w:footnote>
  <w:footnote w:id="3">
    <w:p w:rsidR="008221D4" w:rsidRDefault="008221D4" w:rsidP="008221D4">
      <w:pPr>
        <w:pStyle w:val="Notedebasdepage"/>
        <w:bidi/>
        <w:rPr>
          <w:rtl/>
          <w:lang w:bidi="ar-AE"/>
        </w:rPr>
      </w:pPr>
      <w:r>
        <w:rPr>
          <w:rStyle w:val="Appelnotedebasdep"/>
        </w:rPr>
        <w:footnoteRef/>
      </w:r>
      <w:r>
        <w:t xml:space="preserve"> </w:t>
      </w:r>
      <w:r>
        <w:rPr>
          <w:rFonts w:hint="cs"/>
          <w:rtl/>
          <w:lang w:bidi="ar-AE"/>
        </w:rPr>
        <w:t>- سعيد علوش: مدارس الأدب المقارن، الطبعة الأولى 1987، ص:14.</w:t>
      </w:r>
    </w:p>
  </w:footnote>
  <w:footnote w:id="4">
    <w:p w:rsidR="008221D4" w:rsidRPr="008221D4" w:rsidRDefault="008221D4" w:rsidP="008221D4">
      <w:pPr>
        <w:pStyle w:val="Notedebasdepage"/>
        <w:rPr>
          <w:rtl/>
          <w:lang w:val="en-US" w:bidi="ar-AE"/>
        </w:rPr>
      </w:pPr>
      <w:r>
        <w:rPr>
          <w:rStyle w:val="Appelnotedebasdep"/>
        </w:rPr>
        <w:footnoteRef/>
      </w:r>
      <w:r w:rsidRPr="008221D4">
        <w:rPr>
          <w:lang w:val="en-US"/>
        </w:rPr>
        <w:t xml:space="preserve"> </w:t>
      </w:r>
      <w:proofErr w:type="spellStart"/>
      <w:r w:rsidRPr="008221D4">
        <w:rPr>
          <w:lang w:val="en-US" w:bidi="ar-AE"/>
        </w:rPr>
        <w:t>H.Remak</w:t>
      </w:r>
      <w:proofErr w:type="spellEnd"/>
      <w:r w:rsidRPr="008221D4">
        <w:rPr>
          <w:lang w:val="en-US" w:bidi="ar-AE"/>
        </w:rPr>
        <w:t xml:space="preserve"> : Comparative literature, its definition and </w:t>
      </w:r>
      <w:proofErr w:type="spellStart"/>
      <w:r w:rsidRPr="008221D4">
        <w:rPr>
          <w:lang w:val="en-US" w:bidi="ar-AE"/>
        </w:rPr>
        <w:t>fonction</w:t>
      </w:r>
      <w:proofErr w:type="spellEnd"/>
      <w:r w:rsidRPr="008221D4">
        <w:rPr>
          <w:lang w:val="en-US" w:bidi="ar-AE"/>
        </w:rPr>
        <w:t>.</w:t>
      </w:r>
      <w:r>
        <w:rPr>
          <w:rFonts w:hint="cs"/>
          <w:rtl/>
          <w:lang w:val="en-US" w:bidi="ar-AE"/>
        </w:rPr>
        <w:t xml:space="preserve">نقلا عن سعيد علوش: مكونات الأدب المقارن في العالم </w:t>
      </w:r>
      <w:proofErr w:type="spellStart"/>
      <w:r>
        <w:rPr>
          <w:rFonts w:hint="cs"/>
          <w:rtl/>
          <w:lang w:val="en-US" w:bidi="ar-AE"/>
        </w:rPr>
        <w:t>العربي،</w:t>
      </w:r>
      <w:r w:rsidR="00E062A7">
        <w:rPr>
          <w:rFonts w:hint="cs"/>
          <w:rtl/>
          <w:lang w:val="en-US" w:bidi="ar-AE"/>
        </w:rPr>
        <w:t>طبعة</w:t>
      </w:r>
      <w:proofErr w:type="spellEnd"/>
      <w:r w:rsidR="00E062A7">
        <w:rPr>
          <w:rFonts w:hint="cs"/>
          <w:rtl/>
          <w:lang w:val="en-US" w:bidi="ar-AE"/>
        </w:rPr>
        <w:t xml:space="preserve"> 1987،ص:101</w:t>
      </w:r>
      <w:r>
        <w:rPr>
          <w:rFonts w:hint="cs"/>
          <w:rtl/>
          <w:lang w:val="en-US" w:bidi="ar-AE"/>
        </w:rPr>
        <w:t xml:space="preserve"> ، </w:t>
      </w:r>
    </w:p>
  </w:footnote>
  <w:footnote w:id="5">
    <w:p w:rsidR="00E062A7" w:rsidRDefault="00E062A7" w:rsidP="00E062A7">
      <w:pPr>
        <w:pStyle w:val="Notedebasdepage"/>
        <w:bidi/>
        <w:rPr>
          <w:rtl/>
          <w:lang w:bidi="ar-AE"/>
        </w:rPr>
      </w:pPr>
      <w:r>
        <w:rPr>
          <w:rStyle w:val="Appelnotedebasdep"/>
        </w:rPr>
        <w:footnoteRef/>
      </w:r>
      <w:r>
        <w:t xml:space="preserve"> </w:t>
      </w:r>
      <w:r>
        <w:rPr>
          <w:rFonts w:hint="cs"/>
          <w:rtl/>
          <w:lang w:bidi="ar-AE"/>
        </w:rPr>
        <w:t xml:space="preserve">- </w:t>
      </w:r>
      <w:proofErr w:type="spellStart"/>
      <w:r>
        <w:rPr>
          <w:rFonts w:hint="cs"/>
          <w:rtl/>
          <w:lang w:bidi="ar-AE"/>
        </w:rPr>
        <w:t>إرنست</w:t>
      </w:r>
      <w:proofErr w:type="spellEnd"/>
      <w:r>
        <w:rPr>
          <w:rFonts w:hint="cs"/>
          <w:rtl/>
          <w:lang w:bidi="ar-AE"/>
        </w:rPr>
        <w:t xml:space="preserve"> فيشر: ضرورة الفن، ترجمة ميشال سليمان، ص:7-10.</w:t>
      </w:r>
    </w:p>
  </w:footnote>
  <w:footnote w:id="6">
    <w:p w:rsidR="007C043C" w:rsidRDefault="007C043C" w:rsidP="007C043C">
      <w:pPr>
        <w:pStyle w:val="Notedebasdepage"/>
        <w:bidi/>
        <w:rPr>
          <w:rtl/>
          <w:lang w:bidi="ar-AE"/>
        </w:rPr>
      </w:pPr>
      <w:r>
        <w:rPr>
          <w:rStyle w:val="Appelnotedebasdep"/>
        </w:rPr>
        <w:footnoteRef/>
      </w:r>
      <w:r>
        <w:t xml:space="preserve"> </w:t>
      </w:r>
      <w:r>
        <w:rPr>
          <w:rFonts w:hint="cs"/>
          <w:rtl/>
          <w:lang w:bidi="ar-AE"/>
        </w:rPr>
        <w:t xml:space="preserve">- حسن </w:t>
      </w:r>
      <w:proofErr w:type="gramStart"/>
      <w:r>
        <w:rPr>
          <w:rFonts w:hint="cs"/>
          <w:rtl/>
          <w:lang w:bidi="ar-AE"/>
        </w:rPr>
        <w:t>لشكر</w:t>
      </w:r>
      <w:proofErr w:type="gramEnd"/>
      <w:r>
        <w:rPr>
          <w:rFonts w:hint="cs"/>
          <w:rtl/>
          <w:lang w:bidi="ar-AE"/>
        </w:rPr>
        <w:t>: الرواية العربية والفنون السمعية البصرية، الطبعة الأولى 2010، ص:8-9.</w:t>
      </w:r>
    </w:p>
  </w:footnote>
  <w:footnote w:id="7">
    <w:p w:rsidR="00D5082B" w:rsidRDefault="00D5082B" w:rsidP="00D5082B">
      <w:pPr>
        <w:pStyle w:val="Notedebasdepage"/>
        <w:bidi/>
        <w:rPr>
          <w:rtl/>
          <w:lang w:bidi="ar-AE"/>
        </w:rPr>
      </w:pPr>
      <w:r>
        <w:rPr>
          <w:rStyle w:val="Appelnotedebasdep"/>
        </w:rPr>
        <w:footnoteRef/>
      </w:r>
      <w:r>
        <w:t xml:space="preserve"> </w:t>
      </w:r>
      <w:r>
        <w:rPr>
          <w:rFonts w:hint="cs"/>
          <w:rtl/>
          <w:lang w:bidi="ar-AE"/>
        </w:rPr>
        <w:t xml:space="preserve">- شرف الدين </w:t>
      </w:r>
      <w:proofErr w:type="spellStart"/>
      <w:r>
        <w:rPr>
          <w:rFonts w:hint="cs"/>
          <w:rtl/>
          <w:lang w:bidi="ar-AE"/>
        </w:rPr>
        <w:t>ماجدولين</w:t>
      </w:r>
      <w:proofErr w:type="spellEnd"/>
      <w:r>
        <w:rPr>
          <w:rFonts w:hint="cs"/>
          <w:rtl/>
          <w:lang w:bidi="ar-AE"/>
        </w:rPr>
        <w:t>: الصورة السردية في الرواية والقصة و السينما، الطبعة الأولى 2010، ص:113-114.</w:t>
      </w:r>
    </w:p>
  </w:footnote>
  <w:footnote w:id="8">
    <w:p w:rsidR="00D5082B" w:rsidRDefault="00D5082B" w:rsidP="00D5082B">
      <w:pPr>
        <w:pStyle w:val="Notedebasdepage"/>
        <w:bidi/>
        <w:rPr>
          <w:rtl/>
          <w:lang w:bidi="ar-AE"/>
        </w:rPr>
      </w:pPr>
      <w:r>
        <w:rPr>
          <w:rStyle w:val="Appelnotedebasdep"/>
        </w:rPr>
        <w:footnoteRef/>
      </w:r>
      <w:r>
        <w:t xml:space="preserve"> </w:t>
      </w:r>
      <w:r>
        <w:rPr>
          <w:rFonts w:hint="cs"/>
          <w:rtl/>
          <w:lang w:bidi="ar-AE"/>
        </w:rPr>
        <w:t>- المعجم الموحد لمصطلحات الآداب المعاصرة (انجليزي/فرنسي/عربي) طبعة 2015، ص:34.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A5B"/>
    <w:multiLevelType w:val="hybridMultilevel"/>
    <w:tmpl w:val="F4087476"/>
    <w:lvl w:ilvl="0" w:tplc="BE28A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9E4338"/>
    <w:multiLevelType w:val="hybridMultilevel"/>
    <w:tmpl w:val="191CAF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A3"/>
    <w:rsid w:val="00000A1E"/>
    <w:rsid w:val="0017233B"/>
    <w:rsid w:val="00196952"/>
    <w:rsid w:val="00221623"/>
    <w:rsid w:val="002D1A27"/>
    <w:rsid w:val="003217DF"/>
    <w:rsid w:val="003A1587"/>
    <w:rsid w:val="003E2837"/>
    <w:rsid w:val="003E71E6"/>
    <w:rsid w:val="00403634"/>
    <w:rsid w:val="004226C8"/>
    <w:rsid w:val="00447A10"/>
    <w:rsid w:val="004D4225"/>
    <w:rsid w:val="004E129B"/>
    <w:rsid w:val="005B3B86"/>
    <w:rsid w:val="00633EA5"/>
    <w:rsid w:val="007317C1"/>
    <w:rsid w:val="007C043C"/>
    <w:rsid w:val="00812F7D"/>
    <w:rsid w:val="008221D4"/>
    <w:rsid w:val="00A12DC6"/>
    <w:rsid w:val="00A5017A"/>
    <w:rsid w:val="00A81F01"/>
    <w:rsid w:val="00A97E3B"/>
    <w:rsid w:val="00B63AE0"/>
    <w:rsid w:val="00BC392A"/>
    <w:rsid w:val="00C06D82"/>
    <w:rsid w:val="00C4115A"/>
    <w:rsid w:val="00C51FDE"/>
    <w:rsid w:val="00D5082B"/>
    <w:rsid w:val="00E062A7"/>
    <w:rsid w:val="00F732A3"/>
    <w:rsid w:val="00F91031"/>
    <w:rsid w:val="00FC2D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5E8C1-E3DF-47EE-87E0-61B76E3F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4</cp:revision>
  <dcterms:created xsi:type="dcterms:W3CDTF">2020-11-29T09:17:00Z</dcterms:created>
  <dcterms:modified xsi:type="dcterms:W3CDTF">2020-11-29T09:53:00Z</dcterms:modified>
</cp:coreProperties>
</file>